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938" w:rsidRPr="000F7938" w:rsidRDefault="000F7938" w:rsidP="000F7938">
      <w:pPr>
        <w:spacing w:line="360" w:lineRule="atLeast"/>
        <w:jc w:val="left"/>
        <w:textAlignment w:val="baseline"/>
        <w:outlineLvl w:val="0"/>
        <w:rPr>
          <w:rFonts w:ascii="&amp;quot" w:eastAsia="Times New Roman" w:hAnsi="&amp;quot" w:cs="Times New Roman"/>
          <w:b/>
          <w:bCs/>
          <w:caps/>
          <w:color w:val="29292A"/>
          <w:kern w:val="36"/>
          <w:sz w:val="36"/>
          <w:szCs w:val="36"/>
          <w:lang w:val="nl-BE"/>
        </w:rPr>
      </w:pPr>
      <w:r w:rsidRPr="000F7938">
        <w:rPr>
          <w:rFonts w:ascii="&amp;quot" w:eastAsia="Times New Roman" w:hAnsi="&amp;quot" w:cs="Times New Roman"/>
          <w:b/>
          <w:bCs/>
          <w:caps/>
          <w:color w:val="29292A"/>
          <w:kern w:val="36"/>
          <w:sz w:val="36"/>
          <w:szCs w:val="36"/>
          <w:lang w:val="nl-BE"/>
        </w:rPr>
        <w:t>E-commerce in België nadert dit jaar grens van 12 miljard euro</w:t>
      </w:r>
    </w:p>
    <w:p w:rsidR="000F7938" w:rsidRPr="000F7938" w:rsidRDefault="000F7938" w:rsidP="000F7938">
      <w:pPr>
        <w:jc w:val="left"/>
        <w:textAlignment w:val="baseline"/>
        <w:rPr>
          <w:rFonts w:ascii="&amp;quot" w:eastAsia="Times New Roman" w:hAnsi="&amp;quot" w:cs="Times New Roman"/>
          <w:color w:val="000000"/>
          <w:sz w:val="16"/>
          <w:szCs w:val="16"/>
        </w:rPr>
      </w:pPr>
      <w:r>
        <w:rPr>
          <w:rFonts w:ascii="&amp;quot" w:eastAsia="Times New Roman" w:hAnsi="&amp;quot" w:cs="Times New Roman"/>
          <w:noProof/>
          <w:color w:val="000000"/>
          <w:sz w:val="16"/>
          <w:szCs w:val="16"/>
        </w:rPr>
        <w:drawing>
          <wp:inline distT="0" distB="0" distL="0" distR="0">
            <wp:extent cx="3378200" cy="2252133"/>
            <wp:effectExtent l="19050" t="0" r="0" b="0"/>
            <wp:docPr id="1" name="Image 1" descr="http://www.gondola.be/sites/default/files/styles/detail-page-full/public/news_aktualiteits_artikel/istock-868776554_0.jpg?itok=7JqmJE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ndola.be/sites/default/files/styles/detail-page-full/public/news_aktualiteits_artikel/istock-868776554_0.jpg?itok=7JqmJEnr"/>
                    <pic:cNvPicPr>
                      <a:picLocks noChangeAspect="1" noChangeArrowheads="1"/>
                    </pic:cNvPicPr>
                  </pic:nvPicPr>
                  <pic:blipFill>
                    <a:blip r:embed="rId4" cstate="print"/>
                    <a:srcRect/>
                    <a:stretch>
                      <a:fillRect/>
                    </a:stretch>
                  </pic:blipFill>
                  <pic:spPr bwMode="auto">
                    <a:xfrm>
                      <a:off x="0" y="0"/>
                      <a:ext cx="3378200" cy="2252133"/>
                    </a:xfrm>
                    <a:prstGeom prst="rect">
                      <a:avLst/>
                    </a:prstGeom>
                    <a:noFill/>
                    <a:ln w="9525">
                      <a:noFill/>
                      <a:miter lim="800000"/>
                      <a:headEnd/>
                      <a:tailEnd/>
                    </a:ln>
                  </pic:spPr>
                </pic:pic>
              </a:graphicData>
            </a:graphic>
          </wp:inline>
        </w:drawing>
      </w:r>
    </w:p>
    <w:p w:rsidR="000F7938" w:rsidRPr="000F7938" w:rsidRDefault="000F7938" w:rsidP="000F7938">
      <w:pPr>
        <w:spacing w:line="260" w:lineRule="atLeast"/>
        <w:jc w:val="left"/>
        <w:textAlignment w:val="baseline"/>
        <w:rPr>
          <w:rFonts w:ascii="&amp;quot" w:eastAsia="Times New Roman" w:hAnsi="&amp;quot" w:cs="Times New Roman"/>
          <w:b/>
          <w:bCs/>
          <w:color w:val="29292A"/>
          <w:sz w:val="20"/>
          <w:szCs w:val="20"/>
          <w:lang w:val="nl-BE"/>
        </w:rPr>
      </w:pPr>
      <w:r w:rsidRPr="000F7938">
        <w:rPr>
          <w:rFonts w:ascii="&amp;quot" w:eastAsia="Times New Roman" w:hAnsi="&amp;quot" w:cs="Times New Roman"/>
          <w:b/>
          <w:bCs/>
          <w:color w:val="29292A"/>
          <w:sz w:val="20"/>
          <w:szCs w:val="20"/>
          <w:lang w:val="nl-BE"/>
        </w:rPr>
        <w:t>Dit jaar zal de B2C online handel van goederen en diensten vermoedelijk een totale waarde hebben van om en bij de 12 miljard euro. Twee rapporten wijzen in die zin. Vorig jaar werd de kaap van de 10 miljard gerond.</w:t>
      </w:r>
    </w:p>
    <w:p w:rsidR="000F7938" w:rsidRPr="000F7938" w:rsidRDefault="000F7938" w:rsidP="000F7938">
      <w:pPr>
        <w:spacing w:line="240" w:lineRule="atLeast"/>
        <w:jc w:val="left"/>
        <w:textAlignment w:val="baseline"/>
        <w:rPr>
          <w:rFonts w:ascii="&amp;quot" w:eastAsia="Times New Roman" w:hAnsi="&amp;quot" w:cs="Times New Roman"/>
          <w:color w:val="29292A"/>
          <w:sz w:val="15"/>
          <w:szCs w:val="15"/>
          <w:lang w:val="nl-BE"/>
        </w:rPr>
      </w:pPr>
      <w:r w:rsidRPr="000F7938">
        <w:rPr>
          <w:rFonts w:ascii="&amp;quot" w:eastAsia="Times New Roman" w:hAnsi="&amp;quot" w:cs="Times New Roman"/>
          <w:color w:val="29292A"/>
          <w:sz w:val="15"/>
          <w:szCs w:val="15"/>
          <w:lang w:val="nl-BE"/>
        </w:rPr>
        <w:t> </w:t>
      </w:r>
    </w:p>
    <w:p w:rsidR="000F7938" w:rsidRPr="000F7938" w:rsidRDefault="000F7938" w:rsidP="000F7938">
      <w:pPr>
        <w:spacing w:line="240" w:lineRule="atLeast"/>
        <w:jc w:val="left"/>
        <w:textAlignment w:val="baseline"/>
        <w:rPr>
          <w:rFonts w:ascii="&amp;quot" w:eastAsia="Times New Roman" w:hAnsi="&amp;quot" w:cs="Times New Roman"/>
          <w:color w:val="29292A"/>
          <w:sz w:val="15"/>
          <w:szCs w:val="15"/>
          <w:lang w:val="nl-BE"/>
        </w:rPr>
      </w:pPr>
      <w:r w:rsidRPr="000F7938">
        <w:rPr>
          <w:rFonts w:ascii="&amp;quot" w:eastAsia="Times New Roman" w:hAnsi="&amp;quot" w:cs="Times New Roman"/>
          <w:color w:val="29292A"/>
          <w:sz w:val="15"/>
          <w:szCs w:val="15"/>
          <w:lang w:val="nl-BE"/>
        </w:rPr>
        <w:t>In 2017 winkelden 7,4 miljoen Belgische consumenten minstens één keer online, wat goed was voor een online omzet van 10,05 miljard euro (+11%). Dit komt neer op 87 miljoen aankopen (+2%). In 2017 werd 17% van alle uitgaven online gedaan, terwijl dit in 2016 nog 16% was. Maar liefst 63% van alle bestedingen aan diensten gebeurde online, terwijl dit voor producten op 9% lag.</w:t>
      </w:r>
    </w:p>
    <w:p w:rsidR="000F7938" w:rsidRPr="000F7938" w:rsidRDefault="000F7938" w:rsidP="000F7938">
      <w:pPr>
        <w:spacing w:line="240" w:lineRule="atLeast"/>
        <w:jc w:val="left"/>
        <w:textAlignment w:val="baseline"/>
        <w:rPr>
          <w:rFonts w:ascii="&amp;quot" w:eastAsia="Times New Roman" w:hAnsi="&amp;quot" w:cs="Times New Roman"/>
          <w:color w:val="29292A"/>
          <w:sz w:val="15"/>
          <w:szCs w:val="15"/>
          <w:lang w:val="nl-BE"/>
        </w:rPr>
      </w:pPr>
      <w:r w:rsidRPr="000F7938">
        <w:rPr>
          <w:rFonts w:ascii="&amp;quot" w:eastAsia="Times New Roman" w:hAnsi="&amp;quot" w:cs="Times New Roman"/>
          <w:color w:val="29292A"/>
          <w:sz w:val="15"/>
          <w:szCs w:val="15"/>
          <w:lang w:val="nl-BE"/>
        </w:rPr>
        <w:t> </w:t>
      </w:r>
    </w:p>
    <w:p w:rsidR="000F7938" w:rsidRPr="000F7938" w:rsidRDefault="000F7938" w:rsidP="000F7938">
      <w:pPr>
        <w:spacing w:line="240" w:lineRule="atLeast"/>
        <w:jc w:val="left"/>
        <w:textAlignment w:val="baseline"/>
        <w:rPr>
          <w:rFonts w:ascii="&amp;quot" w:eastAsia="Times New Roman" w:hAnsi="&amp;quot" w:cs="Times New Roman"/>
          <w:color w:val="29292A"/>
          <w:sz w:val="15"/>
          <w:szCs w:val="15"/>
          <w:lang w:val="nl-BE"/>
        </w:rPr>
      </w:pPr>
      <w:r w:rsidRPr="000F7938">
        <w:rPr>
          <w:rFonts w:ascii="&amp;quot" w:eastAsia="Times New Roman" w:hAnsi="&amp;quot" w:cs="Times New Roman"/>
          <w:color w:val="29292A"/>
          <w:sz w:val="15"/>
          <w:szCs w:val="15"/>
          <w:lang w:val="nl-BE"/>
        </w:rPr>
        <w:t xml:space="preserve">Naar aanleiding van de </w:t>
      </w:r>
      <w:proofErr w:type="spellStart"/>
      <w:r w:rsidRPr="000F7938">
        <w:rPr>
          <w:rFonts w:ascii="&amp;quot" w:eastAsia="Times New Roman" w:hAnsi="&amp;quot" w:cs="Times New Roman"/>
          <w:color w:val="29292A"/>
          <w:sz w:val="15"/>
          <w:szCs w:val="15"/>
          <w:lang w:val="nl-BE"/>
        </w:rPr>
        <w:t>BeCommerce</w:t>
      </w:r>
      <w:proofErr w:type="spellEnd"/>
      <w:r w:rsidRPr="000F7938">
        <w:rPr>
          <w:rFonts w:ascii="&amp;quot" w:eastAsia="Times New Roman" w:hAnsi="&amp;quot" w:cs="Times New Roman"/>
          <w:color w:val="29292A"/>
          <w:sz w:val="15"/>
          <w:szCs w:val="15"/>
          <w:lang w:val="nl-BE"/>
        </w:rPr>
        <w:t xml:space="preserve"> </w:t>
      </w:r>
      <w:proofErr w:type="spellStart"/>
      <w:r w:rsidRPr="000F7938">
        <w:rPr>
          <w:rFonts w:ascii="&amp;quot" w:eastAsia="Times New Roman" w:hAnsi="&amp;quot" w:cs="Times New Roman"/>
          <w:color w:val="29292A"/>
          <w:sz w:val="15"/>
          <w:szCs w:val="15"/>
          <w:lang w:val="nl-BE"/>
        </w:rPr>
        <w:t>Logistics</w:t>
      </w:r>
      <w:proofErr w:type="spellEnd"/>
      <w:r w:rsidRPr="000F7938">
        <w:rPr>
          <w:rFonts w:ascii="&amp;quot" w:eastAsia="Times New Roman" w:hAnsi="&amp;quot" w:cs="Times New Roman"/>
          <w:color w:val="29292A"/>
          <w:sz w:val="15"/>
          <w:szCs w:val="15"/>
          <w:lang w:val="nl-BE"/>
        </w:rPr>
        <w:t xml:space="preserve"> </w:t>
      </w:r>
      <w:proofErr w:type="spellStart"/>
      <w:r w:rsidRPr="000F7938">
        <w:rPr>
          <w:rFonts w:ascii="&amp;quot" w:eastAsia="Times New Roman" w:hAnsi="&amp;quot" w:cs="Times New Roman"/>
          <w:color w:val="29292A"/>
          <w:sz w:val="15"/>
          <w:szCs w:val="15"/>
          <w:lang w:val="nl-BE"/>
        </w:rPr>
        <w:t>Summit</w:t>
      </w:r>
      <w:proofErr w:type="spellEnd"/>
      <w:r w:rsidRPr="000F7938">
        <w:rPr>
          <w:rFonts w:ascii="&amp;quot" w:eastAsia="Times New Roman" w:hAnsi="&amp;quot" w:cs="Times New Roman"/>
          <w:color w:val="29292A"/>
          <w:sz w:val="15"/>
          <w:szCs w:val="15"/>
          <w:lang w:val="nl-BE"/>
        </w:rPr>
        <w:t xml:space="preserve"> vorige week in Luik analyseerde Inge Zeeuws, </w:t>
      </w:r>
      <w:proofErr w:type="gramStart"/>
      <w:r w:rsidRPr="000F7938">
        <w:rPr>
          <w:rFonts w:ascii="&amp;quot" w:eastAsia="Times New Roman" w:hAnsi="&amp;quot" w:cs="Times New Roman"/>
          <w:color w:val="29292A"/>
          <w:sz w:val="15"/>
          <w:szCs w:val="15"/>
          <w:lang w:val="nl-BE"/>
        </w:rPr>
        <w:t>Research</w:t>
      </w:r>
      <w:proofErr w:type="gramEnd"/>
      <w:r w:rsidRPr="000F7938">
        <w:rPr>
          <w:rFonts w:ascii="&amp;quot" w:eastAsia="Times New Roman" w:hAnsi="&amp;quot" w:cs="Times New Roman"/>
          <w:color w:val="29292A"/>
          <w:sz w:val="15"/>
          <w:szCs w:val="15"/>
          <w:lang w:val="nl-BE"/>
        </w:rPr>
        <w:t xml:space="preserve"> Director bij </w:t>
      </w:r>
      <w:proofErr w:type="spellStart"/>
      <w:r w:rsidRPr="000F7938">
        <w:rPr>
          <w:rFonts w:ascii="&amp;quot" w:eastAsia="Times New Roman" w:hAnsi="&amp;quot" w:cs="Times New Roman"/>
          <w:color w:val="29292A"/>
          <w:sz w:val="15"/>
          <w:szCs w:val="15"/>
          <w:lang w:val="nl-BE"/>
        </w:rPr>
        <w:t>GfK</w:t>
      </w:r>
      <w:proofErr w:type="spellEnd"/>
      <w:r w:rsidRPr="000F7938">
        <w:rPr>
          <w:rFonts w:ascii="&amp;quot" w:eastAsia="Times New Roman" w:hAnsi="&amp;quot" w:cs="Times New Roman"/>
          <w:color w:val="29292A"/>
          <w:sz w:val="15"/>
          <w:szCs w:val="15"/>
          <w:lang w:val="nl-BE"/>
        </w:rPr>
        <w:t xml:space="preserve"> </w:t>
      </w:r>
      <w:proofErr w:type="spellStart"/>
      <w:r w:rsidRPr="000F7938">
        <w:rPr>
          <w:rFonts w:ascii="&amp;quot" w:eastAsia="Times New Roman" w:hAnsi="&amp;quot" w:cs="Times New Roman"/>
          <w:color w:val="29292A"/>
          <w:sz w:val="15"/>
          <w:szCs w:val="15"/>
          <w:lang w:val="nl-BE"/>
        </w:rPr>
        <w:t>Belgium</w:t>
      </w:r>
      <w:proofErr w:type="spellEnd"/>
      <w:r w:rsidRPr="000F7938">
        <w:rPr>
          <w:rFonts w:ascii="&amp;quot" w:eastAsia="Times New Roman" w:hAnsi="&amp;quot" w:cs="Times New Roman"/>
          <w:color w:val="29292A"/>
          <w:sz w:val="15"/>
          <w:szCs w:val="15"/>
          <w:lang w:val="nl-BE"/>
        </w:rPr>
        <w:t xml:space="preserve">, de cijfers van </w:t>
      </w:r>
      <w:hyperlink r:id="rId5" w:tgtFrame="_blank" w:history="1">
        <w:r w:rsidRPr="000F7938">
          <w:rPr>
            <w:rFonts w:ascii="&amp;quot" w:eastAsia="Times New Roman" w:hAnsi="&amp;quot" w:cs="Times New Roman"/>
            <w:color w:val="2DC4A9"/>
            <w:sz w:val="15"/>
            <w:u w:val="single"/>
            <w:lang w:val="nl-BE"/>
          </w:rPr>
          <w:t xml:space="preserve">de </w:t>
        </w:r>
        <w:proofErr w:type="spellStart"/>
        <w:r w:rsidRPr="000F7938">
          <w:rPr>
            <w:rFonts w:ascii="&amp;quot" w:eastAsia="Times New Roman" w:hAnsi="&amp;quot" w:cs="Times New Roman"/>
            <w:color w:val="2DC4A9"/>
            <w:sz w:val="15"/>
            <w:u w:val="single"/>
            <w:lang w:val="nl-BE"/>
          </w:rPr>
          <w:t>Market</w:t>
        </w:r>
        <w:proofErr w:type="spellEnd"/>
        <w:r w:rsidRPr="000F7938">
          <w:rPr>
            <w:rFonts w:ascii="&amp;quot" w:eastAsia="Times New Roman" w:hAnsi="&amp;quot" w:cs="Times New Roman"/>
            <w:color w:val="2DC4A9"/>
            <w:sz w:val="15"/>
            <w:u w:val="single"/>
            <w:lang w:val="nl-BE"/>
          </w:rPr>
          <w:t xml:space="preserve"> Monitor voor het eerste kwartaal</w:t>
        </w:r>
      </w:hyperlink>
      <w:r w:rsidRPr="000F7938">
        <w:rPr>
          <w:rFonts w:ascii="&amp;quot" w:eastAsia="Times New Roman" w:hAnsi="&amp;quot" w:cs="Times New Roman"/>
          <w:color w:val="29292A"/>
          <w:sz w:val="15"/>
          <w:szCs w:val="15"/>
          <w:lang w:val="nl-BE"/>
        </w:rPr>
        <w:t xml:space="preserve"> van dit jaar. Kort samengevat duiden ze op een stijging met 7% van het aantal bestellingen tot 23,0 miljoen (terwijl in 2016 sprake was van een status </w:t>
      </w:r>
      <w:proofErr w:type="spellStart"/>
      <w:r w:rsidRPr="000F7938">
        <w:rPr>
          <w:rFonts w:ascii="&amp;quot" w:eastAsia="Times New Roman" w:hAnsi="&amp;quot" w:cs="Times New Roman"/>
          <w:color w:val="29292A"/>
          <w:sz w:val="15"/>
          <w:szCs w:val="15"/>
          <w:lang w:val="nl-BE"/>
        </w:rPr>
        <w:t>quo</w:t>
      </w:r>
      <w:proofErr w:type="spellEnd"/>
      <w:r w:rsidRPr="000F7938">
        <w:rPr>
          <w:rFonts w:ascii="&amp;quot" w:eastAsia="Times New Roman" w:hAnsi="&amp;quot" w:cs="Times New Roman"/>
          <w:color w:val="29292A"/>
          <w:sz w:val="15"/>
          <w:szCs w:val="15"/>
          <w:lang w:val="nl-BE"/>
        </w:rPr>
        <w:t xml:space="preserve"> op 21,4 miljoen bestellingen) en een stijging met 12% van de uitgaven tot 2,73 miljard euro.</w:t>
      </w:r>
    </w:p>
    <w:p w:rsidR="000F7938" w:rsidRPr="000F7938" w:rsidRDefault="000F7938" w:rsidP="000F7938">
      <w:pPr>
        <w:spacing w:line="240" w:lineRule="atLeast"/>
        <w:jc w:val="left"/>
        <w:textAlignment w:val="baseline"/>
        <w:rPr>
          <w:rFonts w:ascii="&amp;quot" w:eastAsia="Times New Roman" w:hAnsi="&amp;quot" w:cs="Times New Roman"/>
          <w:color w:val="29292A"/>
          <w:sz w:val="15"/>
          <w:szCs w:val="15"/>
          <w:lang w:val="nl-BE"/>
        </w:rPr>
      </w:pPr>
      <w:r w:rsidRPr="000F7938">
        <w:rPr>
          <w:rFonts w:ascii="&amp;quot" w:eastAsia="Times New Roman" w:hAnsi="&amp;quot" w:cs="Times New Roman"/>
          <w:color w:val="29292A"/>
          <w:sz w:val="15"/>
          <w:szCs w:val="15"/>
          <w:lang w:val="nl-BE"/>
        </w:rPr>
        <w:t> </w:t>
      </w:r>
    </w:p>
    <w:p w:rsidR="000F7938" w:rsidRPr="000F7938" w:rsidRDefault="000F7938" w:rsidP="000F7938">
      <w:pPr>
        <w:spacing w:line="240" w:lineRule="atLeast"/>
        <w:jc w:val="left"/>
        <w:textAlignment w:val="baseline"/>
        <w:outlineLvl w:val="1"/>
        <w:rPr>
          <w:rFonts w:ascii="&amp;quot" w:eastAsia="Times New Roman" w:hAnsi="&amp;quot" w:cs="Times New Roman"/>
          <w:b/>
          <w:bCs/>
          <w:color w:val="29292A"/>
          <w:sz w:val="36"/>
          <w:szCs w:val="36"/>
          <w:lang w:val="nl-BE"/>
        </w:rPr>
      </w:pPr>
      <w:r w:rsidRPr="000F7938">
        <w:rPr>
          <w:rFonts w:ascii="&amp;quot" w:eastAsia="Times New Roman" w:hAnsi="&amp;quot" w:cs="Times New Roman"/>
          <w:b/>
          <w:bCs/>
          <w:color w:val="29292A"/>
          <w:sz w:val="36"/>
          <w:szCs w:val="36"/>
          <w:lang w:val="nl-BE"/>
        </w:rPr>
        <w:t>Winkelwagentje wordt groter</w:t>
      </w:r>
    </w:p>
    <w:p w:rsidR="000F7938" w:rsidRPr="000F7938" w:rsidRDefault="000F7938" w:rsidP="000F7938">
      <w:pPr>
        <w:spacing w:line="240" w:lineRule="atLeast"/>
        <w:jc w:val="left"/>
        <w:textAlignment w:val="baseline"/>
        <w:rPr>
          <w:rFonts w:ascii="&amp;quot" w:eastAsia="Times New Roman" w:hAnsi="&amp;quot" w:cs="Times New Roman"/>
          <w:color w:val="29292A"/>
          <w:sz w:val="15"/>
          <w:szCs w:val="15"/>
          <w:lang w:val="nl-BE"/>
        </w:rPr>
      </w:pPr>
      <w:r w:rsidRPr="000F7938">
        <w:rPr>
          <w:rFonts w:ascii="&amp;quot" w:eastAsia="Times New Roman" w:hAnsi="&amp;quot" w:cs="Times New Roman"/>
          <w:color w:val="29292A"/>
          <w:sz w:val="15"/>
          <w:szCs w:val="15"/>
          <w:lang w:val="nl-BE"/>
        </w:rPr>
        <w:t> </w:t>
      </w:r>
    </w:p>
    <w:p w:rsidR="000F7938" w:rsidRPr="000F7938" w:rsidRDefault="000F7938" w:rsidP="000F7938">
      <w:pPr>
        <w:spacing w:line="240" w:lineRule="atLeast"/>
        <w:jc w:val="left"/>
        <w:textAlignment w:val="baseline"/>
        <w:rPr>
          <w:rFonts w:ascii="&amp;quot" w:eastAsia="Times New Roman" w:hAnsi="&amp;quot" w:cs="Times New Roman"/>
          <w:color w:val="29292A"/>
          <w:sz w:val="15"/>
          <w:szCs w:val="15"/>
          <w:lang w:val="nl-BE"/>
        </w:rPr>
      </w:pPr>
      <w:r w:rsidRPr="000F7938">
        <w:rPr>
          <w:rFonts w:ascii="&amp;quot" w:eastAsia="Times New Roman" w:hAnsi="&amp;quot" w:cs="Times New Roman"/>
          <w:color w:val="29292A"/>
          <w:sz w:val="15"/>
          <w:szCs w:val="15"/>
          <w:lang w:val="nl-BE"/>
        </w:rPr>
        <w:t>“Als de trend zich doorzet tijdens de rest van 2018, lijkt het waarschijnlijk dat we dit jaar zullen uitkomen op een totaal uitgavenbedrag van 11,5 miljard euro. Mogelijks bereiken we zelfs een bedrag van 12 miljard”, zegt ze. Dat komt onder andere omdat de omvang van het winkelwagentje steeds groter wordt.</w:t>
      </w:r>
    </w:p>
    <w:p w:rsidR="000F7938" w:rsidRPr="000F7938" w:rsidRDefault="000F7938" w:rsidP="000F7938">
      <w:pPr>
        <w:spacing w:line="240" w:lineRule="atLeast"/>
        <w:jc w:val="left"/>
        <w:textAlignment w:val="baseline"/>
        <w:rPr>
          <w:rFonts w:ascii="&amp;quot" w:eastAsia="Times New Roman" w:hAnsi="&amp;quot" w:cs="Times New Roman"/>
          <w:color w:val="29292A"/>
          <w:sz w:val="15"/>
          <w:szCs w:val="15"/>
          <w:lang w:val="nl-BE"/>
        </w:rPr>
      </w:pPr>
      <w:r w:rsidRPr="000F7938">
        <w:rPr>
          <w:rFonts w:ascii="&amp;quot" w:eastAsia="Times New Roman" w:hAnsi="&amp;quot" w:cs="Times New Roman"/>
          <w:color w:val="29292A"/>
          <w:sz w:val="15"/>
          <w:szCs w:val="15"/>
          <w:lang w:val="nl-BE"/>
        </w:rPr>
        <w:t> </w:t>
      </w:r>
    </w:p>
    <w:p w:rsidR="000F7938" w:rsidRPr="000F7938" w:rsidRDefault="000F7938" w:rsidP="000F7938">
      <w:pPr>
        <w:spacing w:line="240" w:lineRule="atLeast"/>
        <w:jc w:val="left"/>
        <w:textAlignment w:val="baseline"/>
        <w:rPr>
          <w:rFonts w:ascii="&amp;quot" w:eastAsia="Times New Roman" w:hAnsi="&amp;quot" w:cs="Times New Roman"/>
          <w:color w:val="29292A"/>
          <w:sz w:val="15"/>
          <w:szCs w:val="15"/>
          <w:lang w:val="nl-BE"/>
        </w:rPr>
      </w:pPr>
      <w:r w:rsidRPr="000F7938">
        <w:rPr>
          <w:rFonts w:ascii="&amp;quot" w:eastAsia="Times New Roman" w:hAnsi="&amp;quot" w:cs="Times New Roman"/>
          <w:color w:val="29292A"/>
          <w:sz w:val="15"/>
          <w:szCs w:val="15"/>
          <w:lang w:val="nl-BE"/>
        </w:rPr>
        <w:t xml:space="preserve">Dat is vooral het geval bij de goederen. Dat uit zich in een groei van het aantal </w:t>
      </w:r>
      <w:proofErr w:type="gramStart"/>
      <w:r w:rsidRPr="000F7938">
        <w:rPr>
          <w:rFonts w:ascii="&amp;quot" w:eastAsia="Times New Roman" w:hAnsi="&amp;quot" w:cs="Times New Roman"/>
          <w:color w:val="29292A"/>
          <w:sz w:val="15"/>
          <w:szCs w:val="15"/>
          <w:lang w:val="nl-BE"/>
        </w:rPr>
        <w:t>bestellingen die</w:t>
      </w:r>
      <w:proofErr w:type="gramEnd"/>
      <w:r w:rsidRPr="000F7938">
        <w:rPr>
          <w:rFonts w:ascii="&amp;quot" w:eastAsia="Times New Roman" w:hAnsi="&amp;quot" w:cs="Times New Roman"/>
          <w:color w:val="29292A"/>
          <w:sz w:val="15"/>
          <w:szCs w:val="15"/>
          <w:lang w:val="nl-BE"/>
        </w:rPr>
        <w:t xml:space="preserve"> veel trager is dan die van de uitgaven. Toch kan men uit die tragere groei van het aantal bestellingen niet afleiden dat het succes van </w:t>
      </w:r>
      <w:proofErr w:type="spellStart"/>
      <w:r w:rsidRPr="000F7938">
        <w:rPr>
          <w:rFonts w:ascii="&amp;quot" w:eastAsia="Times New Roman" w:hAnsi="&amp;quot" w:cs="Times New Roman"/>
          <w:color w:val="29292A"/>
          <w:sz w:val="15"/>
          <w:szCs w:val="15"/>
          <w:lang w:val="nl-BE"/>
        </w:rPr>
        <w:t>e-commerce</w:t>
      </w:r>
      <w:proofErr w:type="spellEnd"/>
      <w:r w:rsidRPr="000F7938">
        <w:rPr>
          <w:rFonts w:ascii="&amp;quot" w:eastAsia="Times New Roman" w:hAnsi="&amp;quot" w:cs="Times New Roman"/>
          <w:color w:val="29292A"/>
          <w:sz w:val="15"/>
          <w:szCs w:val="15"/>
          <w:lang w:val="nl-BE"/>
        </w:rPr>
        <w:t xml:space="preserve"> in België aarzelend is. “De Belg koopt steeds vaker bij online marktplaatsen. Dat betekent dat één bestelling uit meerdere producten kan bestaan, die voordien apart bij telkens een andere </w:t>
      </w:r>
      <w:proofErr w:type="gramStart"/>
      <w:r w:rsidRPr="000F7938">
        <w:rPr>
          <w:rFonts w:ascii="&amp;quot" w:eastAsia="Times New Roman" w:hAnsi="&amp;quot" w:cs="Times New Roman"/>
          <w:color w:val="29292A"/>
          <w:sz w:val="15"/>
          <w:szCs w:val="15"/>
          <w:lang w:val="nl-BE"/>
        </w:rPr>
        <w:t>webshop</w:t>
      </w:r>
      <w:proofErr w:type="gramEnd"/>
      <w:r w:rsidRPr="000F7938">
        <w:rPr>
          <w:rFonts w:ascii="&amp;quot" w:eastAsia="Times New Roman" w:hAnsi="&amp;quot" w:cs="Times New Roman"/>
          <w:color w:val="29292A"/>
          <w:sz w:val="15"/>
          <w:szCs w:val="15"/>
          <w:lang w:val="nl-BE"/>
        </w:rPr>
        <w:t xml:space="preserve"> werden besteld”, zegt ze. Dat legt meteen ook uit waarom het aantal pakjesleveringen in België fors blijft groeien, hoewel het aantal bestellingen trager stijgt of zelfs bijna stagneert. “Wat je op een marktplaats koopt, wordt vaak in aparte pakjes en niet noodzakelijk op dezelfde dag geleverd”, legt ze uit.</w:t>
      </w:r>
    </w:p>
    <w:p w:rsidR="000F7938" w:rsidRPr="000F7938" w:rsidRDefault="000F7938" w:rsidP="000F7938">
      <w:pPr>
        <w:spacing w:line="240" w:lineRule="atLeast"/>
        <w:jc w:val="left"/>
        <w:textAlignment w:val="baseline"/>
        <w:rPr>
          <w:rFonts w:ascii="&amp;quot" w:eastAsia="Times New Roman" w:hAnsi="&amp;quot" w:cs="Times New Roman"/>
          <w:color w:val="29292A"/>
          <w:sz w:val="15"/>
          <w:szCs w:val="15"/>
          <w:lang w:val="nl-BE"/>
        </w:rPr>
      </w:pPr>
      <w:r w:rsidRPr="000F7938">
        <w:rPr>
          <w:rFonts w:ascii="&amp;quot" w:eastAsia="Times New Roman" w:hAnsi="&amp;quot" w:cs="Times New Roman"/>
          <w:color w:val="29292A"/>
          <w:sz w:val="15"/>
          <w:szCs w:val="15"/>
          <w:lang w:val="nl-BE"/>
        </w:rPr>
        <w:t> </w:t>
      </w:r>
    </w:p>
    <w:p w:rsidR="000F7938" w:rsidRPr="000F7938" w:rsidRDefault="000F7938" w:rsidP="000F7938">
      <w:pPr>
        <w:spacing w:line="240" w:lineRule="atLeast"/>
        <w:jc w:val="left"/>
        <w:textAlignment w:val="baseline"/>
        <w:outlineLvl w:val="1"/>
        <w:rPr>
          <w:rFonts w:ascii="&amp;quot" w:eastAsia="Times New Roman" w:hAnsi="&amp;quot" w:cs="Times New Roman"/>
          <w:b/>
          <w:bCs/>
          <w:color w:val="29292A"/>
          <w:sz w:val="36"/>
          <w:szCs w:val="36"/>
          <w:lang w:val="nl-BE"/>
        </w:rPr>
      </w:pPr>
      <w:proofErr w:type="spellStart"/>
      <w:r w:rsidRPr="000F7938">
        <w:rPr>
          <w:rFonts w:ascii="&amp;quot" w:eastAsia="Times New Roman" w:hAnsi="&amp;quot" w:cs="Times New Roman"/>
          <w:b/>
          <w:bCs/>
          <w:color w:val="29292A"/>
          <w:sz w:val="36"/>
          <w:szCs w:val="36"/>
          <w:lang w:val="nl-BE"/>
        </w:rPr>
        <w:t>Ecommerce</w:t>
      </w:r>
      <w:proofErr w:type="spellEnd"/>
      <w:r w:rsidRPr="000F7938">
        <w:rPr>
          <w:rFonts w:ascii="&amp;quot" w:eastAsia="Times New Roman" w:hAnsi="&amp;quot" w:cs="Times New Roman"/>
          <w:b/>
          <w:bCs/>
          <w:color w:val="29292A"/>
          <w:sz w:val="36"/>
          <w:szCs w:val="36"/>
          <w:lang w:val="nl-BE"/>
        </w:rPr>
        <w:t xml:space="preserve"> Foundation</w:t>
      </w:r>
    </w:p>
    <w:p w:rsidR="000F7938" w:rsidRPr="000F7938" w:rsidRDefault="000F7938" w:rsidP="000F7938">
      <w:pPr>
        <w:spacing w:line="240" w:lineRule="atLeast"/>
        <w:jc w:val="left"/>
        <w:textAlignment w:val="baseline"/>
        <w:rPr>
          <w:rFonts w:ascii="&amp;quot" w:eastAsia="Times New Roman" w:hAnsi="&amp;quot" w:cs="Times New Roman"/>
          <w:color w:val="29292A"/>
          <w:sz w:val="15"/>
          <w:szCs w:val="15"/>
          <w:lang w:val="nl-BE"/>
        </w:rPr>
      </w:pPr>
      <w:r w:rsidRPr="000F7938">
        <w:rPr>
          <w:rFonts w:ascii="&amp;quot" w:eastAsia="Times New Roman" w:hAnsi="&amp;quot" w:cs="Times New Roman"/>
          <w:color w:val="29292A"/>
          <w:sz w:val="15"/>
          <w:szCs w:val="15"/>
          <w:lang w:val="nl-BE"/>
        </w:rPr>
        <w:t> </w:t>
      </w:r>
    </w:p>
    <w:p w:rsidR="000F7938" w:rsidRPr="000F7938" w:rsidRDefault="000F7938" w:rsidP="000F7938">
      <w:pPr>
        <w:spacing w:line="240" w:lineRule="atLeast"/>
        <w:jc w:val="left"/>
        <w:textAlignment w:val="baseline"/>
        <w:rPr>
          <w:rFonts w:ascii="&amp;quot" w:eastAsia="Times New Roman" w:hAnsi="&amp;quot" w:cs="Times New Roman"/>
          <w:color w:val="29292A"/>
          <w:sz w:val="15"/>
          <w:szCs w:val="15"/>
          <w:lang w:val="nl-BE"/>
        </w:rPr>
      </w:pPr>
      <w:r w:rsidRPr="000F7938">
        <w:rPr>
          <w:rFonts w:ascii="&amp;quot" w:eastAsia="Times New Roman" w:hAnsi="&amp;quot" w:cs="Times New Roman"/>
          <w:color w:val="29292A"/>
          <w:sz w:val="15"/>
          <w:szCs w:val="15"/>
          <w:lang w:val="nl-BE"/>
        </w:rPr>
        <w:t xml:space="preserve">Ook een rapport van de Europese </w:t>
      </w:r>
      <w:proofErr w:type="spellStart"/>
      <w:r w:rsidRPr="000F7938">
        <w:rPr>
          <w:rFonts w:ascii="&amp;quot" w:eastAsia="Times New Roman" w:hAnsi="&amp;quot" w:cs="Times New Roman"/>
          <w:color w:val="29292A"/>
          <w:sz w:val="15"/>
          <w:szCs w:val="15"/>
          <w:lang w:val="nl-BE"/>
        </w:rPr>
        <w:t>Ecommerce</w:t>
      </w:r>
      <w:proofErr w:type="spellEnd"/>
      <w:r w:rsidRPr="000F7938">
        <w:rPr>
          <w:rFonts w:ascii="&amp;quot" w:eastAsia="Times New Roman" w:hAnsi="&amp;quot" w:cs="Times New Roman"/>
          <w:color w:val="29292A"/>
          <w:sz w:val="15"/>
          <w:szCs w:val="15"/>
          <w:lang w:val="nl-BE"/>
        </w:rPr>
        <w:t xml:space="preserve"> Foundation komt tot de conclusie dat de </w:t>
      </w:r>
      <w:proofErr w:type="spellStart"/>
      <w:r w:rsidRPr="000F7938">
        <w:rPr>
          <w:rFonts w:ascii="&amp;quot" w:eastAsia="Times New Roman" w:hAnsi="&amp;quot" w:cs="Times New Roman"/>
          <w:color w:val="29292A"/>
          <w:sz w:val="15"/>
          <w:szCs w:val="15"/>
          <w:lang w:val="nl-BE"/>
        </w:rPr>
        <w:t>e-commerce</w:t>
      </w:r>
      <w:proofErr w:type="spellEnd"/>
      <w:r w:rsidRPr="000F7938">
        <w:rPr>
          <w:rFonts w:ascii="&amp;quot" w:eastAsia="Times New Roman" w:hAnsi="&amp;quot" w:cs="Times New Roman"/>
          <w:color w:val="29292A"/>
          <w:sz w:val="15"/>
          <w:szCs w:val="15"/>
          <w:lang w:val="nl-BE"/>
        </w:rPr>
        <w:t xml:space="preserve"> dit jaar een groei zal kennen van 12%. Volgens dat rapport zal de totale online omzet dit jaar groeien tot 11,84 miljard euro.</w:t>
      </w:r>
    </w:p>
    <w:p w:rsidR="000F7938" w:rsidRPr="000F7938" w:rsidRDefault="000F7938" w:rsidP="000F7938">
      <w:pPr>
        <w:spacing w:line="240" w:lineRule="atLeast"/>
        <w:jc w:val="left"/>
        <w:textAlignment w:val="baseline"/>
        <w:rPr>
          <w:rFonts w:ascii="&amp;quot" w:eastAsia="Times New Roman" w:hAnsi="&amp;quot" w:cs="Times New Roman"/>
          <w:color w:val="29292A"/>
          <w:sz w:val="15"/>
          <w:szCs w:val="15"/>
          <w:lang w:val="nl-BE"/>
        </w:rPr>
      </w:pPr>
      <w:r w:rsidRPr="000F7938">
        <w:rPr>
          <w:rFonts w:ascii="&amp;quot" w:eastAsia="Times New Roman" w:hAnsi="&amp;quot" w:cs="Times New Roman"/>
          <w:color w:val="29292A"/>
          <w:sz w:val="15"/>
          <w:szCs w:val="15"/>
          <w:lang w:val="nl-BE"/>
        </w:rPr>
        <w:t> </w:t>
      </w:r>
    </w:p>
    <w:p w:rsidR="000F7938" w:rsidRPr="000F7938" w:rsidRDefault="000F7938" w:rsidP="000F7938">
      <w:pPr>
        <w:spacing w:line="240" w:lineRule="atLeast"/>
        <w:jc w:val="left"/>
        <w:textAlignment w:val="baseline"/>
        <w:rPr>
          <w:rFonts w:ascii="&amp;quot" w:eastAsia="Times New Roman" w:hAnsi="&amp;quot" w:cs="Times New Roman"/>
          <w:color w:val="29292A"/>
          <w:sz w:val="15"/>
          <w:szCs w:val="15"/>
          <w:lang w:val="nl-BE"/>
        </w:rPr>
      </w:pPr>
      <w:r w:rsidRPr="000F7938">
        <w:rPr>
          <w:rFonts w:ascii="&amp;quot" w:eastAsia="Times New Roman" w:hAnsi="&amp;quot" w:cs="Times New Roman"/>
          <w:color w:val="29292A"/>
          <w:sz w:val="15"/>
          <w:szCs w:val="15"/>
          <w:lang w:val="nl-BE"/>
        </w:rPr>
        <w:t xml:space="preserve">Dat rapport stelt echter dat de gemiddelde uitgave door de Belgische </w:t>
      </w:r>
      <w:proofErr w:type="spellStart"/>
      <w:r w:rsidRPr="000F7938">
        <w:rPr>
          <w:rFonts w:ascii="&amp;quot" w:eastAsia="Times New Roman" w:hAnsi="&amp;quot" w:cs="Times New Roman"/>
          <w:color w:val="29292A"/>
          <w:sz w:val="15"/>
          <w:szCs w:val="15"/>
          <w:lang w:val="nl-BE"/>
        </w:rPr>
        <w:t>e-consument</w:t>
      </w:r>
      <w:proofErr w:type="spellEnd"/>
      <w:r w:rsidRPr="000F7938">
        <w:rPr>
          <w:rFonts w:ascii="&amp;quot" w:eastAsia="Times New Roman" w:hAnsi="&amp;quot" w:cs="Times New Roman"/>
          <w:color w:val="29292A"/>
          <w:sz w:val="15"/>
          <w:szCs w:val="15"/>
          <w:lang w:val="nl-BE"/>
        </w:rPr>
        <w:t xml:space="preserve"> dit jaar zal dalen. In 2017 steeg die tot 1.700 </w:t>
      </w:r>
      <w:proofErr w:type="gramStart"/>
      <w:r w:rsidRPr="000F7938">
        <w:rPr>
          <w:rFonts w:ascii="&amp;quot" w:eastAsia="Times New Roman" w:hAnsi="&amp;quot" w:cs="Times New Roman"/>
          <w:color w:val="29292A"/>
          <w:sz w:val="15"/>
          <w:szCs w:val="15"/>
          <w:lang w:val="nl-BE"/>
        </w:rPr>
        <w:t xml:space="preserve">euro  </w:t>
      </w:r>
      <w:proofErr w:type="gramEnd"/>
      <w:r w:rsidRPr="000F7938">
        <w:rPr>
          <w:rFonts w:ascii="&amp;quot" w:eastAsia="Times New Roman" w:hAnsi="&amp;quot" w:cs="Times New Roman"/>
          <w:color w:val="29292A"/>
          <w:sz w:val="15"/>
          <w:szCs w:val="15"/>
          <w:lang w:val="nl-BE"/>
        </w:rPr>
        <w:t>per persoon voor het hele jaar, maar volgens de prognose zal ze dit jaar dalen tot 1.686 euro.</w:t>
      </w:r>
    </w:p>
    <w:p w:rsidR="000F7938" w:rsidRPr="000F7938" w:rsidRDefault="000F7938" w:rsidP="000F7938">
      <w:pPr>
        <w:spacing w:line="240" w:lineRule="atLeast"/>
        <w:jc w:val="left"/>
        <w:textAlignment w:val="baseline"/>
        <w:rPr>
          <w:rFonts w:ascii="&amp;quot" w:eastAsia="Times New Roman" w:hAnsi="&amp;quot" w:cs="Times New Roman"/>
          <w:color w:val="29292A"/>
          <w:sz w:val="15"/>
          <w:szCs w:val="15"/>
          <w:lang w:val="nl-BE"/>
        </w:rPr>
      </w:pPr>
      <w:r w:rsidRPr="000F7938">
        <w:rPr>
          <w:rFonts w:ascii="&amp;quot" w:eastAsia="Times New Roman" w:hAnsi="&amp;quot" w:cs="Times New Roman"/>
          <w:color w:val="29292A"/>
          <w:sz w:val="15"/>
          <w:szCs w:val="15"/>
          <w:lang w:val="nl-BE"/>
        </w:rPr>
        <w:t> </w:t>
      </w:r>
    </w:p>
    <w:p w:rsidR="000F7938" w:rsidRPr="000F7938" w:rsidRDefault="000F7938" w:rsidP="000F7938">
      <w:pPr>
        <w:spacing w:line="240" w:lineRule="atLeast"/>
        <w:jc w:val="left"/>
        <w:textAlignment w:val="baseline"/>
        <w:rPr>
          <w:rFonts w:ascii="&amp;quot" w:eastAsia="Times New Roman" w:hAnsi="&amp;quot" w:cs="Times New Roman"/>
          <w:color w:val="29292A"/>
          <w:sz w:val="15"/>
          <w:szCs w:val="15"/>
        </w:rPr>
      </w:pPr>
      <w:r>
        <w:rPr>
          <w:rFonts w:ascii="&amp;quot" w:eastAsia="Times New Roman" w:hAnsi="&amp;quot" w:cs="Times New Roman"/>
          <w:noProof/>
          <w:color w:val="29292A"/>
          <w:sz w:val="15"/>
          <w:szCs w:val="15"/>
        </w:rPr>
        <w:lastRenderedPageBreak/>
        <w:drawing>
          <wp:inline distT="0" distB="0" distL="0" distR="0">
            <wp:extent cx="5867400" cy="5162550"/>
            <wp:effectExtent l="19050" t="0" r="0" b="0"/>
            <wp:docPr id="2" name="Image 2" descr="http://www.gondola.be/sites/default/files/ecommerce_belgium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ndola.be/sites/default/files/ecommerce_belgium_2018.jpg"/>
                    <pic:cNvPicPr>
                      <a:picLocks noChangeAspect="1" noChangeArrowheads="1"/>
                    </pic:cNvPicPr>
                  </pic:nvPicPr>
                  <pic:blipFill>
                    <a:blip r:embed="rId6" cstate="print"/>
                    <a:srcRect/>
                    <a:stretch>
                      <a:fillRect/>
                    </a:stretch>
                  </pic:blipFill>
                  <pic:spPr bwMode="auto">
                    <a:xfrm>
                      <a:off x="0" y="0"/>
                      <a:ext cx="5867400" cy="5162550"/>
                    </a:xfrm>
                    <a:prstGeom prst="rect">
                      <a:avLst/>
                    </a:prstGeom>
                    <a:noFill/>
                    <a:ln w="9525">
                      <a:noFill/>
                      <a:miter lim="800000"/>
                      <a:headEnd/>
                      <a:tailEnd/>
                    </a:ln>
                  </pic:spPr>
                </pic:pic>
              </a:graphicData>
            </a:graphic>
          </wp:inline>
        </w:drawing>
      </w:r>
    </w:p>
    <w:p w:rsidR="000F7938" w:rsidRPr="000F7938" w:rsidRDefault="000F7938" w:rsidP="000F7938">
      <w:pPr>
        <w:spacing w:line="240" w:lineRule="atLeast"/>
        <w:jc w:val="left"/>
        <w:textAlignment w:val="baseline"/>
        <w:rPr>
          <w:rFonts w:ascii="&amp;quot" w:eastAsia="Times New Roman" w:hAnsi="&amp;quot" w:cs="Times New Roman"/>
          <w:color w:val="29292A"/>
          <w:sz w:val="15"/>
          <w:szCs w:val="15"/>
          <w:lang w:val="nl-BE"/>
        </w:rPr>
      </w:pPr>
      <w:r w:rsidRPr="000F7938">
        <w:rPr>
          <w:rFonts w:ascii="&amp;quot" w:eastAsia="Times New Roman" w:hAnsi="&amp;quot" w:cs="Times New Roman"/>
          <w:color w:val="29292A"/>
          <w:sz w:val="15"/>
          <w:szCs w:val="15"/>
          <w:lang w:val="nl-BE"/>
        </w:rPr>
        <w:t> </w:t>
      </w:r>
    </w:p>
    <w:p w:rsidR="000F7938" w:rsidRPr="000F7938" w:rsidRDefault="000F7938" w:rsidP="000F7938">
      <w:pPr>
        <w:spacing w:line="240" w:lineRule="atLeast"/>
        <w:jc w:val="left"/>
        <w:textAlignment w:val="baseline"/>
        <w:rPr>
          <w:rFonts w:ascii="&amp;quot" w:eastAsia="Times New Roman" w:hAnsi="&amp;quot" w:cs="Times New Roman"/>
          <w:color w:val="29292A"/>
          <w:sz w:val="15"/>
          <w:szCs w:val="15"/>
          <w:lang w:val="nl-BE"/>
        </w:rPr>
      </w:pPr>
      <w:r w:rsidRPr="000F7938">
        <w:rPr>
          <w:rFonts w:ascii="&amp;quot" w:eastAsia="Times New Roman" w:hAnsi="&amp;quot" w:cs="Times New Roman"/>
          <w:color w:val="29292A"/>
          <w:sz w:val="15"/>
          <w:szCs w:val="15"/>
          <w:lang w:val="nl-BE"/>
        </w:rPr>
        <w:t xml:space="preserve">Dat is niet het enige verschil tussen de cijfers van beide rapporten. Zo is volgens de </w:t>
      </w:r>
      <w:proofErr w:type="spellStart"/>
      <w:r w:rsidRPr="000F7938">
        <w:rPr>
          <w:rFonts w:ascii="&amp;quot" w:eastAsia="Times New Roman" w:hAnsi="&amp;quot" w:cs="Times New Roman"/>
          <w:color w:val="29292A"/>
          <w:sz w:val="15"/>
          <w:szCs w:val="15"/>
          <w:lang w:val="nl-BE"/>
        </w:rPr>
        <w:t>Ecommerce</w:t>
      </w:r>
      <w:proofErr w:type="spellEnd"/>
      <w:r w:rsidRPr="000F7938">
        <w:rPr>
          <w:rFonts w:ascii="&amp;quot" w:eastAsia="Times New Roman" w:hAnsi="&amp;quot" w:cs="Times New Roman"/>
          <w:color w:val="29292A"/>
          <w:sz w:val="15"/>
          <w:szCs w:val="15"/>
          <w:lang w:val="nl-BE"/>
        </w:rPr>
        <w:t xml:space="preserve"> Foundation 60% van de Belgische consumenten een ‘online </w:t>
      </w:r>
      <w:proofErr w:type="spellStart"/>
      <w:r w:rsidRPr="000F7938">
        <w:rPr>
          <w:rFonts w:ascii="&amp;quot" w:eastAsia="Times New Roman" w:hAnsi="&amp;quot" w:cs="Times New Roman"/>
          <w:color w:val="29292A"/>
          <w:sz w:val="15"/>
          <w:szCs w:val="15"/>
          <w:lang w:val="nl-BE"/>
        </w:rPr>
        <w:t>shopper</w:t>
      </w:r>
      <w:proofErr w:type="spellEnd"/>
      <w:r w:rsidRPr="000F7938">
        <w:rPr>
          <w:rFonts w:ascii="&amp;quot" w:eastAsia="Times New Roman" w:hAnsi="&amp;quot" w:cs="Times New Roman"/>
          <w:color w:val="29292A"/>
          <w:sz w:val="15"/>
          <w:szCs w:val="15"/>
          <w:lang w:val="nl-BE"/>
        </w:rPr>
        <w:t xml:space="preserve">’. Dat komt overeen met 6,03 miljoen mensen. Volgens de </w:t>
      </w:r>
      <w:proofErr w:type="spellStart"/>
      <w:r w:rsidRPr="000F7938">
        <w:rPr>
          <w:rFonts w:ascii="&amp;quot" w:eastAsia="Times New Roman" w:hAnsi="&amp;quot" w:cs="Times New Roman"/>
          <w:color w:val="29292A"/>
          <w:sz w:val="15"/>
          <w:szCs w:val="15"/>
          <w:lang w:val="nl-BE"/>
        </w:rPr>
        <w:t>Market</w:t>
      </w:r>
      <w:proofErr w:type="spellEnd"/>
      <w:r w:rsidRPr="000F7938">
        <w:rPr>
          <w:rFonts w:ascii="&amp;quot" w:eastAsia="Times New Roman" w:hAnsi="&amp;quot" w:cs="Times New Roman"/>
          <w:color w:val="29292A"/>
          <w:sz w:val="15"/>
          <w:szCs w:val="15"/>
          <w:lang w:val="nl-BE"/>
        </w:rPr>
        <w:t xml:space="preserve"> Monitor van </w:t>
      </w:r>
      <w:proofErr w:type="spellStart"/>
      <w:r w:rsidRPr="000F7938">
        <w:rPr>
          <w:rFonts w:ascii="&amp;quot" w:eastAsia="Times New Roman" w:hAnsi="&amp;quot" w:cs="Times New Roman"/>
          <w:color w:val="29292A"/>
          <w:sz w:val="15"/>
          <w:szCs w:val="15"/>
          <w:lang w:val="nl-BE"/>
        </w:rPr>
        <w:t>BeCommerce</w:t>
      </w:r>
      <w:proofErr w:type="spellEnd"/>
      <w:r w:rsidRPr="000F7938">
        <w:rPr>
          <w:rFonts w:ascii="&amp;quot" w:eastAsia="Times New Roman" w:hAnsi="&amp;quot" w:cs="Times New Roman"/>
          <w:color w:val="29292A"/>
          <w:sz w:val="15"/>
          <w:szCs w:val="15"/>
          <w:lang w:val="nl-BE"/>
        </w:rPr>
        <w:t xml:space="preserve"> en </w:t>
      </w:r>
      <w:proofErr w:type="spellStart"/>
      <w:r w:rsidRPr="000F7938">
        <w:rPr>
          <w:rFonts w:ascii="&amp;quot" w:eastAsia="Times New Roman" w:hAnsi="&amp;quot" w:cs="Times New Roman"/>
          <w:color w:val="29292A"/>
          <w:sz w:val="15"/>
          <w:szCs w:val="15"/>
          <w:lang w:val="nl-BE"/>
        </w:rPr>
        <w:t>GfK</w:t>
      </w:r>
      <w:proofErr w:type="spellEnd"/>
      <w:r w:rsidRPr="000F7938">
        <w:rPr>
          <w:rFonts w:ascii="&amp;quot" w:eastAsia="Times New Roman" w:hAnsi="&amp;quot" w:cs="Times New Roman"/>
          <w:color w:val="29292A"/>
          <w:sz w:val="15"/>
          <w:szCs w:val="15"/>
          <w:lang w:val="nl-BE"/>
        </w:rPr>
        <w:t xml:space="preserve"> shoppen 7,4 miljoen Belgen online. Wat meteen bewijst dat er dringend eensluidende </w:t>
      </w:r>
      <w:proofErr w:type="spellStart"/>
      <w:r w:rsidRPr="000F7938">
        <w:rPr>
          <w:rFonts w:ascii="&amp;quot" w:eastAsia="Times New Roman" w:hAnsi="&amp;quot" w:cs="Times New Roman"/>
          <w:color w:val="29292A"/>
          <w:sz w:val="15"/>
          <w:szCs w:val="15"/>
          <w:lang w:val="nl-BE"/>
        </w:rPr>
        <w:t>methodologieën</w:t>
      </w:r>
      <w:proofErr w:type="spellEnd"/>
      <w:r w:rsidRPr="000F7938">
        <w:rPr>
          <w:rFonts w:ascii="&amp;quot" w:eastAsia="Times New Roman" w:hAnsi="&amp;quot" w:cs="Times New Roman"/>
          <w:color w:val="29292A"/>
          <w:sz w:val="15"/>
          <w:szCs w:val="15"/>
          <w:lang w:val="nl-BE"/>
        </w:rPr>
        <w:t xml:space="preserve"> gehanteerd zouden moeten worden.</w:t>
      </w:r>
    </w:p>
    <w:p w:rsidR="000F7938" w:rsidRPr="000F7938" w:rsidRDefault="000F7938" w:rsidP="000F7938">
      <w:pPr>
        <w:spacing w:line="240" w:lineRule="atLeast"/>
        <w:jc w:val="left"/>
        <w:textAlignment w:val="baseline"/>
        <w:rPr>
          <w:rFonts w:ascii="&amp;quot" w:eastAsia="Times New Roman" w:hAnsi="&amp;quot" w:cs="Times New Roman"/>
          <w:color w:val="29292A"/>
          <w:sz w:val="15"/>
          <w:szCs w:val="15"/>
          <w:lang w:val="nl-BE"/>
        </w:rPr>
      </w:pPr>
      <w:r w:rsidRPr="000F7938">
        <w:rPr>
          <w:rFonts w:ascii="&amp;quot" w:eastAsia="Times New Roman" w:hAnsi="&amp;quot" w:cs="Times New Roman"/>
          <w:color w:val="29292A"/>
          <w:sz w:val="15"/>
          <w:szCs w:val="15"/>
          <w:lang w:val="nl-BE"/>
        </w:rPr>
        <w:t> </w:t>
      </w:r>
    </w:p>
    <w:p w:rsidR="000F7938" w:rsidRPr="000F7938" w:rsidRDefault="000F7938" w:rsidP="000F7938">
      <w:pPr>
        <w:jc w:val="left"/>
        <w:textAlignment w:val="baseline"/>
        <w:outlineLvl w:val="1"/>
        <w:rPr>
          <w:rFonts w:ascii="&amp;quot" w:eastAsia="Times New Roman" w:hAnsi="&amp;quot" w:cs="Times New Roman"/>
          <w:color w:val="373737"/>
          <w:sz w:val="14"/>
          <w:szCs w:val="14"/>
          <w:lang w:val="nl-BE"/>
        </w:rPr>
      </w:pPr>
      <w:r w:rsidRPr="000F7938">
        <w:rPr>
          <w:rFonts w:ascii="&amp;quot" w:eastAsia="Times New Roman" w:hAnsi="&amp;quot" w:cs="Times New Roman"/>
          <w:color w:val="373737"/>
          <w:sz w:val="14"/>
          <w:szCs w:val="14"/>
          <w:lang w:val="nl-BE"/>
        </w:rPr>
        <w:t>Auteur: </w:t>
      </w:r>
    </w:p>
    <w:p w:rsidR="000F7938" w:rsidRPr="000F7938" w:rsidRDefault="000F7938" w:rsidP="000F7938">
      <w:pPr>
        <w:jc w:val="left"/>
        <w:textAlignment w:val="baseline"/>
        <w:rPr>
          <w:rFonts w:ascii="&amp;quot" w:eastAsia="Times New Roman" w:hAnsi="&amp;quot" w:cs="Times New Roman"/>
          <w:b/>
          <w:bCs/>
          <w:color w:val="D00019"/>
          <w:sz w:val="14"/>
          <w:szCs w:val="14"/>
          <w:lang w:val="nl-BE"/>
        </w:rPr>
      </w:pPr>
      <w:proofErr w:type="spellStart"/>
      <w:proofErr w:type="gramStart"/>
      <w:r w:rsidRPr="000F7938">
        <w:rPr>
          <w:rFonts w:ascii="&amp;quot" w:eastAsia="Times New Roman" w:hAnsi="&amp;quot" w:cs="Times New Roman"/>
          <w:b/>
          <w:bCs/>
          <w:color w:val="D00019"/>
          <w:sz w:val="14"/>
          <w:szCs w:val="14"/>
          <w:lang w:val="nl-BE"/>
        </w:rPr>
        <w:t>philippe</w:t>
      </w:r>
      <w:proofErr w:type="gramEnd"/>
      <w:r w:rsidRPr="000F7938">
        <w:rPr>
          <w:rFonts w:ascii="&amp;quot" w:eastAsia="Times New Roman" w:hAnsi="&amp;quot" w:cs="Times New Roman"/>
          <w:b/>
          <w:bCs/>
          <w:color w:val="D00019"/>
          <w:sz w:val="14"/>
          <w:szCs w:val="14"/>
          <w:lang w:val="nl-BE"/>
        </w:rPr>
        <w:t>.vandooren</w:t>
      </w:r>
      <w:proofErr w:type="spellEnd"/>
    </w:p>
    <w:p w:rsidR="000F7938" w:rsidRPr="000F7938" w:rsidRDefault="000F7938" w:rsidP="000F7938">
      <w:pPr>
        <w:jc w:val="left"/>
        <w:textAlignment w:val="baseline"/>
        <w:rPr>
          <w:rFonts w:ascii="&amp;quot" w:eastAsia="Times New Roman" w:hAnsi="&amp;quot" w:cs="Times New Roman"/>
          <w:i/>
          <w:iCs/>
          <w:color w:val="373737"/>
          <w:sz w:val="14"/>
          <w:szCs w:val="14"/>
          <w:lang w:val="nl-BE"/>
        </w:rPr>
      </w:pPr>
      <w:proofErr w:type="gramStart"/>
      <w:r w:rsidRPr="000F7938">
        <w:rPr>
          <w:rFonts w:ascii="&amp;quot" w:eastAsia="Times New Roman" w:hAnsi="&amp;quot" w:cs="Times New Roman"/>
          <w:i/>
          <w:iCs/>
          <w:color w:val="373737"/>
          <w:sz w:val="14"/>
          <w:szCs w:val="14"/>
          <w:lang w:val="nl-BE"/>
        </w:rPr>
        <w:t>dinsdag</w:t>
      </w:r>
      <w:proofErr w:type="gramEnd"/>
      <w:r w:rsidRPr="000F7938">
        <w:rPr>
          <w:rFonts w:ascii="&amp;quot" w:eastAsia="Times New Roman" w:hAnsi="&amp;quot" w:cs="Times New Roman"/>
          <w:i/>
          <w:iCs/>
          <w:color w:val="373737"/>
          <w:sz w:val="14"/>
          <w:szCs w:val="14"/>
          <w:lang w:val="nl-BE"/>
        </w:rPr>
        <w:t>, 26 juni, 2018 - 09:24</w:t>
      </w:r>
    </w:p>
    <w:p w:rsidR="00800135" w:rsidRPr="000F7938" w:rsidRDefault="000F7938">
      <w:pPr>
        <w:rPr>
          <w:lang w:val="nl-BE"/>
        </w:rPr>
      </w:pPr>
      <w:proofErr w:type="gramStart"/>
      <w:r>
        <w:rPr>
          <w:lang w:val="nl-BE"/>
        </w:rPr>
        <w:t>Bron :</w:t>
      </w:r>
      <w:proofErr w:type="gramEnd"/>
      <w:r>
        <w:rPr>
          <w:lang w:val="nl-BE"/>
        </w:rPr>
        <w:t xml:space="preserve"> Gondola </w:t>
      </w:r>
      <w:proofErr w:type="spellStart"/>
      <w:r>
        <w:rPr>
          <w:lang w:val="nl-BE"/>
        </w:rPr>
        <w:t>Newsletter</w:t>
      </w:r>
      <w:proofErr w:type="spellEnd"/>
    </w:p>
    <w:sectPr w:rsidR="00800135" w:rsidRPr="000F7938" w:rsidSect="008001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0F7938"/>
    <w:rsid w:val="000019D8"/>
    <w:rsid w:val="00002C0B"/>
    <w:rsid w:val="00002FC1"/>
    <w:rsid w:val="00004C92"/>
    <w:rsid w:val="0000638B"/>
    <w:rsid w:val="00014375"/>
    <w:rsid w:val="000143E3"/>
    <w:rsid w:val="000148CF"/>
    <w:rsid w:val="00014F6E"/>
    <w:rsid w:val="00026BD3"/>
    <w:rsid w:val="0003022B"/>
    <w:rsid w:val="000318B0"/>
    <w:rsid w:val="000318D1"/>
    <w:rsid w:val="00037161"/>
    <w:rsid w:val="0004029B"/>
    <w:rsid w:val="00040DE7"/>
    <w:rsid w:val="00041458"/>
    <w:rsid w:val="00042244"/>
    <w:rsid w:val="00042315"/>
    <w:rsid w:val="00043755"/>
    <w:rsid w:val="00050553"/>
    <w:rsid w:val="00052527"/>
    <w:rsid w:val="00053349"/>
    <w:rsid w:val="0006033E"/>
    <w:rsid w:val="00065028"/>
    <w:rsid w:val="000750D0"/>
    <w:rsid w:val="00076168"/>
    <w:rsid w:val="000770F1"/>
    <w:rsid w:val="0008193A"/>
    <w:rsid w:val="00086365"/>
    <w:rsid w:val="000911E3"/>
    <w:rsid w:val="00091226"/>
    <w:rsid w:val="00093371"/>
    <w:rsid w:val="0009679C"/>
    <w:rsid w:val="000A074A"/>
    <w:rsid w:val="000A6309"/>
    <w:rsid w:val="000B5AB3"/>
    <w:rsid w:val="000C4CDE"/>
    <w:rsid w:val="000C6DAF"/>
    <w:rsid w:val="000D40F6"/>
    <w:rsid w:val="000D4D96"/>
    <w:rsid w:val="000E6867"/>
    <w:rsid w:val="000E752C"/>
    <w:rsid w:val="000F5D43"/>
    <w:rsid w:val="000F6AF6"/>
    <w:rsid w:val="000F7938"/>
    <w:rsid w:val="00101731"/>
    <w:rsid w:val="001027FA"/>
    <w:rsid w:val="001055C9"/>
    <w:rsid w:val="001063E8"/>
    <w:rsid w:val="001070A4"/>
    <w:rsid w:val="00107E66"/>
    <w:rsid w:val="00117D5A"/>
    <w:rsid w:val="00117ED0"/>
    <w:rsid w:val="00122853"/>
    <w:rsid w:val="001244A2"/>
    <w:rsid w:val="00125A1F"/>
    <w:rsid w:val="00125BAC"/>
    <w:rsid w:val="00130566"/>
    <w:rsid w:val="001308A3"/>
    <w:rsid w:val="0013120A"/>
    <w:rsid w:val="0013265B"/>
    <w:rsid w:val="00135E70"/>
    <w:rsid w:val="00137B62"/>
    <w:rsid w:val="00137BA2"/>
    <w:rsid w:val="00141C9E"/>
    <w:rsid w:val="0015164B"/>
    <w:rsid w:val="00153AEC"/>
    <w:rsid w:val="0015465E"/>
    <w:rsid w:val="001564BA"/>
    <w:rsid w:val="00162106"/>
    <w:rsid w:val="0016235E"/>
    <w:rsid w:val="0016353F"/>
    <w:rsid w:val="0016488E"/>
    <w:rsid w:val="00165ACB"/>
    <w:rsid w:val="00170A1F"/>
    <w:rsid w:val="00173280"/>
    <w:rsid w:val="0017402B"/>
    <w:rsid w:val="00174096"/>
    <w:rsid w:val="00174767"/>
    <w:rsid w:val="0017678B"/>
    <w:rsid w:val="00177B56"/>
    <w:rsid w:val="00182302"/>
    <w:rsid w:val="00183395"/>
    <w:rsid w:val="001852C7"/>
    <w:rsid w:val="0018720E"/>
    <w:rsid w:val="00191D7D"/>
    <w:rsid w:val="00193D54"/>
    <w:rsid w:val="001968E8"/>
    <w:rsid w:val="001A0A7D"/>
    <w:rsid w:val="001A15D5"/>
    <w:rsid w:val="001A376F"/>
    <w:rsid w:val="001A394A"/>
    <w:rsid w:val="001B041A"/>
    <w:rsid w:val="001B224B"/>
    <w:rsid w:val="001C1FE6"/>
    <w:rsid w:val="001C2EDA"/>
    <w:rsid w:val="001C3D99"/>
    <w:rsid w:val="001C3E07"/>
    <w:rsid w:val="001C4F09"/>
    <w:rsid w:val="001D0B33"/>
    <w:rsid w:val="001D0BAC"/>
    <w:rsid w:val="001E13C3"/>
    <w:rsid w:val="001E250B"/>
    <w:rsid w:val="001E2EB6"/>
    <w:rsid w:val="001F0249"/>
    <w:rsid w:val="001F2F9A"/>
    <w:rsid w:val="001F2FC1"/>
    <w:rsid w:val="001F37DE"/>
    <w:rsid w:val="00200330"/>
    <w:rsid w:val="0020090D"/>
    <w:rsid w:val="002109D1"/>
    <w:rsid w:val="002129E0"/>
    <w:rsid w:val="0021663E"/>
    <w:rsid w:val="00222B45"/>
    <w:rsid w:val="00224500"/>
    <w:rsid w:val="00225A74"/>
    <w:rsid w:val="0022688A"/>
    <w:rsid w:val="002307EF"/>
    <w:rsid w:val="00230C84"/>
    <w:rsid w:val="00231A5D"/>
    <w:rsid w:val="00232038"/>
    <w:rsid w:val="002320B8"/>
    <w:rsid w:val="002360AB"/>
    <w:rsid w:val="00241EFF"/>
    <w:rsid w:val="0024457C"/>
    <w:rsid w:val="002532A5"/>
    <w:rsid w:val="00253C1D"/>
    <w:rsid w:val="00255F01"/>
    <w:rsid w:val="00256064"/>
    <w:rsid w:val="00260189"/>
    <w:rsid w:val="00263F22"/>
    <w:rsid w:val="00277144"/>
    <w:rsid w:val="002824B4"/>
    <w:rsid w:val="0028302E"/>
    <w:rsid w:val="00283CF4"/>
    <w:rsid w:val="00285218"/>
    <w:rsid w:val="00285A1E"/>
    <w:rsid w:val="0028654C"/>
    <w:rsid w:val="00290A9A"/>
    <w:rsid w:val="002A02D6"/>
    <w:rsid w:val="002A50CD"/>
    <w:rsid w:val="002B2CF3"/>
    <w:rsid w:val="002B71E5"/>
    <w:rsid w:val="002C09DD"/>
    <w:rsid w:val="002C0A71"/>
    <w:rsid w:val="002C1E4A"/>
    <w:rsid w:val="002C4B78"/>
    <w:rsid w:val="002C5641"/>
    <w:rsid w:val="002D15F2"/>
    <w:rsid w:val="002D436F"/>
    <w:rsid w:val="002E0A80"/>
    <w:rsid w:val="002E142A"/>
    <w:rsid w:val="002E1CA4"/>
    <w:rsid w:val="002F34F8"/>
    <w:rsid w:val="002F7664"/>
    <w:rsid w:val="002F7F13"/>
    <w:rsid w:val="00300574"/>
    <w:rsid w:val="00300A57"/>
    <w:rsid w:val="00301B74"/>
    <w:rsid w:val="00304842"/>
    <w:rsid w:val="00305C18"/>
    <w:rsid w:val="003128B4"/>
    <w:rsid w:val="00317121"/>
    <w:rsid w:val="00317267"/>
    <w:rsid w:val="0032023D"/>
    <w:rsid w:val="00320CC2"/>
    <w:rsid w:val="00322E3B"/>
    <w:rsid w:val="00323A0B"/>
    <w:rsid w:val="00326505"/>
    <w:rsid w:val="00326FE0"/>
    <w:rsid w:val="00331A09"/>
    <w:rsid w:val="00340223"/>
    <w:rsid w:val="00343C0F"/>
    <w:rsid w:val="00345934"/>
    <w:rsid w:val="003470D4"/>
    <w:rsid w:val="003478D7"/>
    <w:rsid w:val="00347FA5"/>
    <w:rsid w:val="00360BDF"/>
    <w:rsid w:val="003677FB"/>
    <w:rsid w:val="00370B50"/>
    <w:rsid w:val="00373446"/>
    <w:rsid w:val="00380C8B"/>
    <w:rsid w:val="00384390"/>
    <w:rsid w:val="0038450C"/>
    <w:rsid w:val="003905DD"/>
    <w:rsid w:val="00393608"/>
    <w:rsid w:val="003A50C0"/>
    <w:rsid w:val="003B27F2"/>
    <w:rsid w:val="003B399B"/>
    <w:rsid w:val="003B45EE"/>
    <w:rsid w:val="003B7248"/>
    <w:rsid w:val="003C2F2A"/>
    <w:rsid w:val="003C3480"/>
    <w:rsid w:val="003C4423"/>
    <w:rsid w:val="003C6D73"/>
    <w:rsid w:val="003D0767"/>
    <w:rsid w:val="003D08A8"/>
    <w:rsid w:val="003D1CFC"/>
    <w:rsid w:val="003D30D6"/>
    <w:rsid w:val="003D3C0A"/>
    <w:rsid w:val="003D5866"/>
    <w:rsid w:val="003D6E39"/>
    <w:rsid w:val="003E0571"/>
    <w:rsid w:val="003E09D8"/>
    <w:rsid w:val="003E170B"/>
    <w:rsid w:val="003E6BA9"/>
    <w:rsid w:val="003F22FF"/>
    <w:rsid w:val="004066E2"/>
    <w:rsid w:val="0040746D"/>
    <w:rsid w:val="0041241E"/>
    <w:rsid w:val="00412491"/>
    <w:rsid w:val="004157BC"/>
    <w:rsid w:val="00427FA0"/>
    <w:rsid w:val="00440234"/>
    <w:rsid w:val="00443164"/>
    <w:rsid w:val="004436E7"/>
    <w:rsid w:val="00444B72"/>
    <w:rsid w:val="00444E18"/>
    <w:rsid w:val="00447967"/>
    <w:rsid w:val="0045050B"/>
    <w:rsid w:val="0045156C"/>
    <w:rsid w:val="00455CFD"/>
    <w:rsid w:val="004561D5"/>
    <w:rsid w:val="004606B0"/>
    <w:rsid w:val="00467DEE"/>
    <w:rsid w:val="0047097C"/>
    <w:rsid w:val="004720B5"/>
    <w:rsid w:val="0047389F"/>
    <w:rsid w:val="00474CD8"/>
    <w:rsid w:val="004805D3"/>
    <w:rsid w:val="004872E3"/>
    <w:rsid w:val="00490108"/>
    <w:rsid w:val="004919AD"/>
    <w:rsid w:val="0049613C"/>
    <w:rsid w:val="00497ADF"/>
    <w:rsid w:val="004A1CD8"/>
    <w:rsid w:val="004A278C"/>
    <w:rsid w:val="004A51E9"/>
    <w:rsid w:val="004A7C9D"/>
    <w:rsid w:val="004B26CC"/>
    <w:rsid w:val="004D296D"/>
    <w:rsid w:val="004D3328"/>
    <w:rsid w:val="004E13D0"/>
    <w:rsid w:val="004E4563"/>
    <w:rsid w:val="004F0949"/>
    <w:rsid w:val="004F1550"/>
    <w:rsid w:val="004F267F"/>
    <w:rsid w:val="004F3242"/>
    <w:rsid w:val="004F49A1"/>
    <w:rsid w:val="004F6746"/>
    <w:rsid w:val="005008FC"/>
    <w:rsid w:val="00504730"/>
    <w:rsid w:val="00505234"/>
    <w:rsid w:val="00514A23"/>
    <w:rsid w:val="005174C8"/>
    <w:rsid w:val="0052356C"/>
    <w:rsid w:val="00524B7E"/>
    <w:rsid w:val="005313C0"/>
    <w:rsid w:val="00531FD8"/>
    <w:rsid w:val="005357FB"/>
    <w:rsid w:val="0053727C"/>
    <w:rsid w:val="0053754D"/>
    <w:rsid w:val="00540F8E"/>
    <w:rsid w:val="0054272D"/>
    <w:rsid w:val="00551BDD"/>
    <w:rsid w:val="00554FBF"/>
    <w:rsid w:val="00557C90"/>
    <w:rsid w:val="0056673F"/>
    <w:rsid w:val="00566B06"/>
    <w:rsid w:val="00567C61"/>
    <w:rsid w:val="00574089"/>
    <w:rsid w:val="00574175"/>
    <w:rsid w:val="00575886"/>
    <w:rsid w:val="00575DD0"/>
    <w:rsid w:val="005820D1"/>
    <w:rsid w:val="00583B44"/>
    <w:rsid w:val="00585788"/>
    <w:rsid w:val="00586E43"/>
    <w:rsid w:val="005911B4"/>
    <w:rsid w:val="00591850"/>
    <w:rsid w:val="00593686"/>
    <w:rsid w:val="00595841"/>
    <w:rsid w:val="00595C6A"/>
    <w:rsid w:val="00596C17"/>
    <w:rsid w:val="00596FA9"/>
    <w:rsid w:val="005A291F"/>
    <w:rsid w:val="005A468C"/>
    <w:rsid w:val="005B34E9"/>
    <w:rsid w:val="005B3F30"/>
    <w:rsid w:val="005B42FD"/>
    <w:rsid w:val="005B4E80"/>
    <w:rsid w:val="005C224E"/>
    <w:rsid w:val="005D1B1C"/>
    <w:rsid w:val="005D1C0C"/>
    <w:rsid w:val="005D1EE2"/>
    <w:rsid w:val="005D3EC1"/>
    <w:rsid w:val="005D553B"/>
    <w:rsid w:val="005D690D"/>
    <w:rsid w:val="005E0291"/>
    <w:rsid w:val="005E6237"/>
    <w:rsid w:val="005E67FC"/>
    <w:rsid w:val="005E6CDC"/>
    <w:rsid w:val="005F220E"/>
    <w:rsid w:val="005F49CA"/>
    <w:rsid w:val="005F72CB"/>
    <w:rsid w:val="00601AB9"/>
    <w:rsid w:val="006038F4"/>
    <w:rsid w:val="00606811"/>
    <w:rsid w:val="006076EC"/>
    <w:rsid w:val="00607EDD"/>
    <w:rsid w:val="0061093A"/>
    <w:rsid w:val="00610B72"/>
    <w:rsid w:val="00615DE3"/>
    <w:rsid w:val="00616E93"/>
    <w:rsid w:val="00621D1F"/>
    <w:rsid w:val="00632473"/>
    <w:rsid w:val="0063768C"/>
    <w:rsid w:val="00640AD8"/>
    <w:rsid w:val="00641007"/>
    <w:rsid w:val="00641EF6"/>
    <w:rsid w:val="0064306C"/>
    <w:rsid w:val="0064634B"/>
    <w:rsid w:val="00647C95"/>
    <w:rsid w:val="006601A8"/>
    <w:rsid w:val="00661207"/>
    <w:rsid w:val="00665CCF"/>
    <w:rsid w:val="0066793D"/>
    <w:rsid w:val="00667D8A"/>
    <w:rsid w:val="00667FF5"/>
    <w:rsid w:val="00670B52"/>
    <w:rsid w:val="00670C72"/>
    <w:rsid w:val="00671FD7"/>
    <w:rsid w:val="006730B0"/>
    <w:rsid w:val="0067632E"/>
    <w:rsid w:val="00680CEB"/>
    <w:rsid w:val="006840BD"/>
    <w:rsid w:val="006851F5"/>
    <w:rsid w:val="006857E7"/>
    <w:rsid w:val="00696D69"/>
    <w:rsid w:val="006A0695"/>
    <w:rsid w:val="006A07B7"/>
    <w:rsid w:val="006A2FAD"/>
    <w:rsid w:val="006A320D"/>
    <w:rsid w:val="006B0914"/>
    <w:rsid w:val="006B4D45"/>
    <w:rsid w:val="006C1DF3"/>
    <w:rsid w:val="006C40D5"/>
    <w:rsid w:val="006C60F1"/>
    <w:rsid w:val="006C77BC"/>
    <w:rsid w:val="006C780A"/>
    <w:rsid w:val="006C7C97"/>
    <w:rsid w:val="006D03A2"/>
    <w:rsid w:val="006D0694"/>
    <w:rsid w:val="006D5AA3"/>
    <w:rsid w:val="006D617D"/>
    <w:rsid w:val="006D7AC7"/>
    <w:rsid w:val="006D7DF0"/>
    <w:rsid w:val="006E48DE"/>
    <w:rsid w:val="006E71B4"/>
    <w:rsid w:val="006E7663"/>
    <w:rsid w:val="006F1212"/>
    <w:rsid w:val="006F3AEE"/>
    <w:rsid w:val="006F762D"/>
    <w:rsid w:val="007017D8"/>
    <w:rsid w:val="00702024"/>
    <w:rsid w:val="007020EF"/>
    <w:rsid w:val="00705BFC"/>
    <w:rsid w:val="0070675F"/>
    <w:rsid w:val="007071CB"/>
    <w:rsid w:val="00710962"/>
    <w:rsid w:val="00710AE2"/>
    <w:rsid w:val="0071153B"/>
    <w:rsid w:val="0071277B"/>
    <w:rsid w:val="007134B1"/>
    <w:rsid w:val="00721962"/>
    <w:rsid w:val="00722B17"/>
    <w:rsid w:val="007240CF"/>
    <w:rsid w:val="0072425A"/>
    <w:rsid w:val="00731DED"/>
    <w:rsid w:val="007325EA"/>
    <w:rsid w:val="00733E83"/>
    <w:rsid w:val="00736CA3"/>
    <w:rsid w:val="00741196"/>
    <w:rsid w:val="00742D09"/>
    <w:rsid w:val="00744A9A"/>
    <w:rsid w:val="00747782"/>
    <w:rsid w:val="0074791B"/>
    <w:rsid w:val="00751895"/>
    <w:rsid w:val="007521F3"/>
    <w:rsid w:val="0075553F"/>
    <w:rsid w:val="0075616B"/>
    <w:rsid w:val="007563F9"/>
    <w:rsid w:val="00764354"/>
    <w:rsid w:val="00766F8A"/>
    <w:rsid w:val="0077006F"/>
    <w:rsid w:val="00771E00"/>
    <w:rsid w:val="00774CD4"/>
    <w:rsid w:val="0077611E"/>
    <w:rsid w:val="007762AB"/>
    <w:rsid w:val="00783DA4"/>
    <w:rsid w:val="00785FB4"/>
    <w:rsid w:val="00785FE8"/>
    <w:rsid w:val="007A0C2F"/>
    <w:rsid w:val="007A5821"/>
    <w:rsid w:val="007A5B17"/>
    <w:rsid w:val="007A6C33"/>
    <w:rsid w:val="007A6FA7"/>
    <w:rsid w:val="007A712E"/>
    <w:rsid w:val="007A75A2"/>
    <w:rsid w:val="007A76F7"/>
    <w:rsid w:val="007B4E7F"/>
    <w:rsid w:val="007B564B"/>
    <w:rsid w:val="007B6C41"/>
    <w:rsid w:val="007C471A"/>
    <w:rsid w:val="007C4BEB"/>
    <w:rsid w:val="007C5450"/>
    <w:rsid w:val="007C5667"/>
    <w:rsid w:val="007D1E9F"/>
    <w:rsid w:val="007D2D7A"/>
    <w:rsid w:val="007E2AE1"/>
    <w:rsid w:val="007F0B8C"/>
    <w:rsid w:val="007F145E"/>
    <w:rsid w:val="007F4072"/>
    <w:rsid w:val="007F472A"/>
    <w:rsid w:val="007F4BE7"/>
    <w:rsid w:val="007F4C84"/>
    <w:rsid w:val="007F4FF0"/>
    <w:rsid w:val="00800135"/>
    <w:rsid w:val="00802D9F"/>
    <w:rsid w:val="00805C60"/>
    <w:rsid w:val="008065B0"/>
    <w:rsid w:val="00812DBC"/>
    <w:rsid w:val="0081413C"/>
    <w:rsid w:val="00814ADB"/>
    <w:rsid w:val="00824D50"/>
    <w:rsid w:val="00830D54"/>
    <w:rsid w:val="008316FF"/>
    <w:rsid w:val="00832813"/>
    <w:rsid w:val="008344BE"/>
    <w:rsid w:val="00837CD3"/>
    <w:rsid w:val="008470B9"/>
    <w:rsid w:val="008568E9"/>
    <w:rsid w:val="00857632"/>
    <w:rsid w:val="0086497A"/>
    <w:rsid w:val="008669E5"/>
    <w:rsid w:val="008738D4"/>
    <w:rsid w:val="00873B3B"/>
    <w:rsid w:val="00875260"/>
    <w:rsid w:val="008771D0"/>
    <w:rsid w:val="00880955"/>
    <w:rsid w:val="00883749"/>
    <w:rsid w:val="008863DE"/>
    <w:rsid w:val="00887128"/>
    <w:rsid w:val="00891311"/>
    <w:rsid w:val="008958EF"/>
    <w:rsid w:val="008A1D23"/>
    <w:rsid w:val="008A2E53"/>
    <w:rsid w:val="008A678E"/>
    <w:rsid w:val="008B0358"/>
    <w:rsid w:val="008B1F36"/>
    <w:rsid w:val="008B589E"/>
    <w:rsid w:val="008C04D4"/>
    <w:rsid w:val="008C2974"/>
    <w:rsid w:val="008C6980"/>
    <w:rsid w:val="008E1521"/>
    <w:rsid w:val="008E2F8D"/>
    <w:rsid w:val="008F538F"/>
    <w:rsid w:val="00900ABE"/>
    <w:rsid w:val="009040F6"/>
    <w:rsid w:val="0090738B"/>
    <w:rsid w:val="00911B61"/>
    <w:rsid w:val="00912747"/>
    <w:rsid w:val="009165AE"/>
    <w:rsid w:val="00916A0F"/>
    <w:rsid w:val="00922A6B"/>
    <w:rsid w:val="00923ECF"/>
    <w:rsid w:val="0093256F"/>
    <w:rsid w:val="00932E90"/>
    <w:rsid w:val="009341BC"/>
    <w:rsid w:val="00935A04"/>
    <w:rsid w:val="009429F4"/>
    <w:rsid w:val="00944BE1"/>
    <w:rsid w:val="00947B73"/>
    <w:rsid w:val="00951B63"/>
    <w:rsid w:val="00955C53"/>
    <w:rsid w:val="00963606"/>
    <w:rsid w:val="0096739D"/>
    <w:rsid w:val="00974104"/>
    <w:rsid w:val="009751F5"/>
    <w:rsid w:val="00980112"/>
    <w:rsid w:val="009810FD"/>
    <w:rsid w:val="0098165C"/>
    <w:rsid w:val="00984002"/>
    <w:rsid w:val="0098723E"/>
    <w:rsid w:val="00987450"/>
    <w:rsid w:val="00993F3F"/>
    <w:rsid w:val="00994D50"/>
    <w:rsid w:val="009A483B"/>
    <w:rsid w:val="009A4EB9"/>
    <w:rsid w:val="009A658C"/>
    <w:rsid w:val="009A7619"/>
    <w:rsid w:val="009B5655"/>
    <w:rsid w:val="009B5F74"/>
    <w:rsid w:val="009B6F5B"/>
    <w:rsid w:val="009C22AE"/>
    <w:rsid w:val="009C38D3"/>
    <w:rsid w:val="009C501D"/>
    <w:rsid w:val="009C69AF"/>
    <w:rsid w:val="009D033D"/>
    <w:rsid w:val="009D6256"/>
    <w:rsid w:val="009E094E"/>
    <w:rsid w:val="009E0CBF"/>
    <w:rsid w:val="009E1A78"/>
    <w:rsid w:val="009E2DE9"/>
    <w:rsid w:val="009E33D7"/>
    <w:rsid w:val="009E4C42"/>
    <w:rsid w:val="009E6C53"/>
    <w:rsid w:val="009E786E"/>
    <w:rsid w:val="009F5E2E"/>
    <w:rsid w:val="00A00BC3"/>
    <w:rsid w:val="00A11C5F"/>
    <w:rsid w:val="00A146D2"/>
    <w:rsid w:val="00A1648F"/>
    <w:rsid w:val="00A2397D"/>
    <w:rsid w:val="00A25045"/>
    <w:rsid w:val="00A26DE8"/>
    <w:rsid w:val="00A30177"/>
    <w:rsid w:val="00A310A0"/>
    <w:rsid w:val="00A325AE"/>
    <w:rsid w:val="00A32BAA"/>
    <w:rsid w:val="00A34CAD"/>
    <w:rsid w:val="00A44760"/>
    <w:rsid w:val="00A4548E"/>
    <w:rsid w:val="00A5707F"/>
    <w:rsid w:val="00A6596B"/>
    <w:rsid w:val="00A70FEC"/>
    <w:rsid w:val="00A717B3"/>
    <w:rsid w:val="00A727CA"/>
    <w:rsid w:val="00A75310"/>
    <w:rsid w:val="00A75EDE"/>
    <w:rsid w:val="00A81537"/>
    <w:rsid w:val="00A8790A"/>
    <w:rsid w:val="00A87D85"/>
    <w:rsid w:val="00A92EEA"/>
    <w:rsid w:val="00A9387A"/>
    <w:rsid w:val="00A9508E"/>
    <w:rsid w:val="00A963D0"/>
    <w:rsid w:val="00AA10CF"/>
    <w:rsid w:val="00AA400D"/>
    <w:rsid w:val="00AA5FB7"/>
    <w:rsid w:val="00AB449F"/>
    <w:rsid w:val="00AB6189"/>
    <w:rsid w:val="00AC1B46"/>
    <w:rsid w:val="00AC7553"/>
    <w:rsid w:val="00AD3EAD"/>
    <w:rsid w:val="00AD7DD1"/>
    <w:rsid w:val="00AE0ABC"/>
    <w:rsid w:val="00AE3D73"/>
    <w:rsid w:val="00AE4D61"/>
    <w:rsid w:val="00AE4EA8"/>
    <w:rsid w:val="00AE530F"/>
    <w:rsid w:val="00AE5E66"/>
    <w:rsid w:val="00AE62BF"/>
    <w:rsid w:val="00AF010B"/>
    <w:rsid w:val="00AF1F93"/>
    <w:rsid w:val="00AF6830"/>
    <w:rsid w:val="00B00233"/>
    <w:rsid w:val="00B00F94"/>
    <w:rsid w:val="00B01EA0"/>
    <w:rsid w:val="00B03678"/>
    <w:rsid w:val="00B03A95"/>
    <w:rsid w:val="00B04D45"/>
    <w:rsid w:val="00B05146"/>
    <w:rsid w:val="00B051CB"/>
    <w:rsid w:val="00B05BD4"/>
    <w:rsid w:val="00B11AE7"/>
    <w:rsid w:val="00B16644"/>
    <w:rsid w:val="00B1756A"/>
    <w:rsid w:val="00B30208"/>
    <w:rsid w:val="00B306BB"/>
    <w:rsid w:val="00B3139E"/>
    <w:rsid w:val="00B37086"/>
    <w:rsid w:val="00B44A2D"/>
    <w:rsid w:val="00B46094"/>
    <w:rsid w:val="00B460FF"/>
    <w:rsid w:val="00B478AF"/>
    <w:rsid w:val="00B524DA"/>
    <w:rsid w:val="00B545F7"/>
    <w:rsid w:val="00B5514C"/>
    <w:rsid w:val="00B62998"/>
    <w:rsid w:val="00B6478F"/>
    <w:rsid w:val="00B679DD"/>
    <w:rsid w:val="00B705F8"/>
    <w:rsid w:val="00B71459"/>
    <w:rsid w:val="00B72234"/>
    <w:rsid w:val="00B75915"/>
    <w:rsid w:val="00B75B54"/>
    <w:rsid w:val="00B76C41"/>
    <w:rsid w:val="00B76DEB"/>
    <w:rsid w:val="00B77BF0"/>
    <w:rsid w:val="00B816D3"/>
    <w:rsid w:val="00B83CC6"/>
    <w:rsid w:val="00B84CCD"/>
    <w:rsid w:val="00B85295"/>
    <w:rsid w:val="00B85C72"/>
    <w:rsid w:val="00B86063"/>
    <w:rsid w:val="00B93080"/>
    <w:rsid w:val="00B95136"/>
    <w:rsid w:val="00B975EF"/>
    <w:rsid w:val="00B97CC6"/>
    <w:rsid w:val="00B97CEB"/>
    <w:rsid w:val="00BA0885"/>
    <w:rsid w:val="00BA2436"/>
    <w:rsid w:val="00BB0923"/>
    <w:rsid w:val="00BB377F"/>
    <w:rsid w:val="00BB50C7"/>
    <w:rsid w:val="00BB5471"/>
    <w:rsid w:val="00BB57D3"/>
    <w:rsid w:val="00BB6392"/>
    <w:rsid w:val="00BC0612"/>
    <w:rsid w:val="00BC2518"/>
    <w:rsid w:val="00BC7E40"/>
    <w:rsid w:val="00BD57C2"/>
    <w:rsid w:val="00BE1FCD"/>
    <w:rsid w:val="00BE55E1"/>
    <w:rsid w:val="00BE5BE5"/>
    <w:rsid w:val="00BF0168"/>
    <w:rsid w:val="00BF07C3"/>
    <w:rsid w:val="00BF2FED"/>
    <w:rsid w:val="00C059E0"/>
    <w:rsid w:val="00C05C2B"/>
    <w:rsid w:val="00C1316A"/>
    <w:rsid w:val="00C167BC"/>
    <w:rsid w:val="00C22AA1"/>
    <w:rsid w:val="00C24712"/>
    <w:rsid w:val="00C3237E"/>
    <w:rsid w:val="00C32F3F"/>
    <w:rsid w:val="00C37F2D"/>
    <w:rsid w:val="00C40FA8"/>
    <w:rsid w:val="00C5372D"/>
    <w:rsid w:val="00C53F8E"/>
    <w:rsid w:val="00C56E52"/>
    <w:rsid w:val="00C56E91"/>
    <w:rsid w:val="00C6276B"/>
    <w:rsid w:val="00C6281D"/>
    <w:rsid w:val="00C6350D"/>
    <w:rsid w:val="00C650D5"/>
    <w:rsid w:val="00C72A4F"/>
    <w:rsid w:val="00C77480"/>
    <w:rsid w:val="00C80799"/>
    <w:rsid w:val="00C86BBC"/>
    <w:rsid w:val="00C8765D"/>
    <w:rsid w:val="00C93714"/>
    <w:rsid w:val="00C94A4A"/>
    <w:rsid w:val="00C96333"/>
    <w:rsid w:val="00CA6215"/>
    <w:rsid w:val="00CB043E"/>
    <w:rsid w:val="00CB258D"/>
    <w:rsid w:val="00CB44C0"/>
    <w:rsid w:val="00CC02DF"/>
    <w:rsid w:val="00CC0596"/>
    <w:rsid w:val="00CC1522"/>
    <w:rsid w:val="00CC513F"/>
    <w:rsid w:val="00CC54CA"/>
    <w:rsid w:val="00CD4916"/>
    <w:rsid w:val="00CE41A1"/>
    <w:rsid w:val="00CF0120"/>
    <w:rsid w:val="00CF024F"/>
    <w:rsid w:val="00CF0BA1"/>
    <w:rsid w:val="00CF1D32"/>
    <w:rsid w:val="00CF3779"/>
    <w:rsid w:val="00CF59EF"/>
    <w:rsid w:val="00D00CA0"/>
    <w:rsid w:val="00D0134F"/>
    <w:rsid w:val="00D01B87"/>
    <w:rsid w:val="00D0257C"/>
    <w:rsid w:val="00D034C9"/>
    <w:rsid w:val="00D03EE9"/>
    <w:rsid w:val="00D049A0"/>
    <w:rsid w:val="00D05D45"/>
    <w:rsid w:val="00D10B24"/>
    <w:rsid w:val="00D1283A"/>
    <w:rsid w:val="00D12BD0"/>
    <w:rsid w:val="00D148D2"/>
    <w:rsid w:val="00D217C8"/>
    <w:rsid w:val="00D30500"/>
    <w:rsid w:val="00D31E21"/>
    <w:rsid w:val="00D338A2"/>
    <w:rsid w:val="00D3604E"/>
    <w:rsid w:val="00D4008D"/>
    <w:rsid w:val="00D403DC"/>
    <w:rsid w:val="00D42930"/>
    <w:rsid w:val="00D42A7E"/>
    <w:rsid w:val="00D476F5"/>
    <w:rsid w:val="00D47DDE"/>
    <w:rsid w:val="00D50EED"/>
    <w:rsid w:val="00D524B3"/>
    <w:rsid w:val="00D525A3"/>
    <w:rsid w:val="00D5505A"/>
    <w:rsid w:val="00D56E1F"/>
    <w:rsid w:val="00D654FC"/>
    <w:rsid w:val="00D66FEB"/>
    <w:rsid w:val="00D670BB"/>
    <w:rsid w:val="00D72E3B"/>
    <w:rsid w:val="00D76331"/>
    <w:rsid w:val="00D764A2"/>
    <w:rsid w:val="00D767C4"/>
    <w:rsid w:val="00D77079"/>
    <w:rsid w:val="00D7748A"/>
    <w:rsid w:val="00D84502"/>
    <w:rsid w:val="00D85BE6"/>
    <w:rsid w:val="00DA11E6"/>
    <w:rsid w:val="00DA1A7C"/>
    <w:rsid w:val="00DA33AA"/>
    <w:rsid w:val="00DA3419"/>
    <w:rsid w:val="00DA46D1"/>
    <w:rsid w:val="00DB2606"/>
    <w:rsid w:val="00DB37D3"/>
    <w:rsid w:val="00DB7846"/>
    <w:rsid w:val="00DB7FFC"/>
    <w:rsid w:val="00DC0EAC"/>
    <w:rsid w:val="00DC1155"/>
    <w:rsid w:val="00DC4325"/>
    <w:rsid w:val="00DD1DB2"/>
    <w:rsid w:val="00DD63F7"/>
    <w:rsid w:val="00DD72F8"/>
    <w:rsid w:val="00DE541A"/>
    <w:rsid w:val="00DE5830"/>
    <w:rsid w:val="00DE659B"/>
    <w:rsid w:val="00DE7B68"/>
    <w:rsid w:val="00DE7DA2"/>
    <w:rsid w:val="00DF1110"/>
    <w:rsid w:val="00DF6DC6"/>
    <w:rsid w:val="00DF750D"/>
    <w:rsid w:val="00E00BEE"/>
    <w:rsid w:val="00E01915"/>
    <w:rsid w:val="00E02CCD"/>
    <w:rsid w:val="00E128AD"/>
    <w:rsid w:val="00E12A09"/>
    <w:rsid w:val="00E156C8"/>
    <w:rsid w:val="00E23551"/>
    <w:rsid w:val="00E24131"/>
    <w:rsid w:val="00E25A69"/>
    <w:rsid w:val="00E26C79"/>
    <w:rsid w:val="00E30377"/>
    <w:rsid w:val="00E3194B"/>
    <w:rsid w:val="00E3576B"/>
    <w:rsid w:val="00E35CFA"/>
    <w:rsid w:val="00E43DFC"/>
    <w:rsid w:val="00E46B6D"/>
    <w:rsid w:val="00E54B64"/>
    <w:rsid w:val="00E54EA7"/>
    <w:rsid w:val="00E55676"/>
    <w:rsid w:val="00E56F5D"/>
    <w:rsid w:val="00E65E2D"/>
    <w:rsid w:val="00E70D72"/>
    <w:rsid w:val="00E730EA"/>
    <w:rsid w:val="00E73C6F"/>
    <w:rsid w:val="00E73CA1"/>
    <w:rsid w:val="00E763E7"/>
    <w:rsid w:val="00E821A0"/>
    <w:rsid w:val="00E82A0B"/>
    <w:rsid w:val="00E872F7"/>
    <w:rsid w:val="00E93180"/>
    <w:rsid w:val="00E97F3E"/>
    <w:rsid w:val="00EA15AE"/>
    <w:rsid w:val="00EA1BF7"/>
    <w:rsid w:val="00EA351C"/>
    <w:rsid w:val="00EA4674"/>
    <w:rsid w:val="00EA4E38"/>
    <w:rsid w:val="00EA5430"/>
    <w:rsid w:val="00EA5CA7"/>
    <w:rsid w:val="00EB6951"/>
    <w:rsid w:val="00EB7CAB"/>
    <w:rsid w:val="00EC1E18"/>
    <w:rsid w:val="00EC5C1C"/>
    <w:rsid w:val="00EC5D22"/>
    <w:rsid w:val="00EC6275"/>
    <w:rsid w:val="00EC7138"/>
    <w:rsid w:val="00ED176D"/>
    <w:rsid w:val="00ED3969"/>
    <w:rsid w:val="00ED51D7"/>
    <w:rsid w:val="00ED6732"/>
    <w:rsid w:val="00ED73ED"/>
    <w:rsid w:val="00EE2239"/>
    <w:rsid w:val="00EE292A"/>
    <w:rsid w:val="00EE3365"/>
    <w:rsid w:val="00EE3793"/>
    <w:rsid w:val="00EF2FCF"/>
    <w:rsid w:val="00EF3879"/>
    <w:rsid w:val="00EF451E"/>
    <w:rsid w:val="00EF55DB"/>
    <w:rsid w:val="00EF6F83"/>
    <w:rsid w:val="00EF73DB"/>
    <w:rsid w:val="00F020C0"/>
    <w:rsid w:val="00F058C7"/>
    <w:rsid w:val="00F12ADB"/>
    <w:rsid w:val="00F12D2A"/>
    <w:rsid w:val="00F12EA0"/>
    <w:rsid w:val="00F136C5"/>
    <w:rsid w:val="00F1504D"/>
    <w:rsid w:val="00F1509E"/>
    <w:rsid w:val="00F21D84"/>
    <w:rsid w:val="00F22AF4"/>
    <w:rsid w:val="00F25E09"/>
    <w:rsid w:val="00F30339"/>
    <w:rsid w:val="00F37C5A"/>
    <w:rsid w:val="00F421D5"/>
    <w:rsid w:val="00F42931"/>
    <w:rsid w:val="00F43286"/>
    <w:rsid w:val="00F44FCE"/>
    <w:rsid w:val="00F5253B"/>
    <w:rsid w:val="00F54B66"/>
    <w:rsid w:val="00F61661"/>
    <w:rsid w:val="00F64408"/>
    <w:rsid w:val="00F64C93"/>
    <w:rsid w:val="00F66C93"/>
    <w:rsid w:val="00F675E7"/>
    <w:rsid w:val="00F70626"/>
    <w:rsid w:val="00F820C0"/>
    <w:rsid w:val="00F8413A"/>
    <w:rsid w:val="00F84AED"/>
    <w:rsid w:val="00F871A1"/>
    <w:rsid w:val="00F92CED"/>
    <w:rsid w:val="00F9316A"/>
    <w:rsid w:val="00F93735"/>
    <w:rsid w:val="00F942C6"/>
    <w:rsid w:val="00F97194"/>
    <w:rsid w:val="00F97C8C"/>
    <w:rsid w:val="00FA16AA"/>
    <w:rsid w:val="00FA2085"/>
    <w:rsid w:val="00FA6EC9"/>
    <w:rsid w:val="00FB0604"/>
    <w:rsid w:val="00FB379D"/>
    <w:rsid w:val="00FB6C61"/>
    <w:rsid w:val="00FC3FCA"/>
    <w:rsid w:val="00FC433F"/>
    <w:rsid w:val="00FC52AD"/>
    <w:rsid w:val="00FC6A38"/>
    <w:rsid w:val="00FD4492"/>
    <w:rsid w:val="00FD4EEE"/>
    <w:rsid w:val="00FD5D58"/>
    <w:rsid w:val="00FD6D8F"/>
    <w:rsid w:val="00FE1874"/>
    <w:rsid w:val="00FE1A02"/>
    <w:rsid w:val="00FE2C91"/>
    <w:rsid w:val="00FF0647"/>
    <w:rsid w:val="00FF359E"/>
    <w:rsid w:val="00FF3A36"/>
    <w:rsid w:val="00FF46D9"/>
    <w:rsid w:val="00FF5D1E"/>
    <w:rsid w:val="00FF61B1"/>
    <w:rsid w:val="00FF79C4"/>
  </w:rsids>
  <m:mathPr>
    <m:mathFont m:val="Cambria Math"/>
    <m:brkBin m:val="before"/>
    <m:brkBinSub m:val="--"/>
    <m:smallFrac m:val="off"/>
    <m:dispDef/>
    <m:lMargin m:val="0"/>
    <m:rMargin m:val="0"/>
    <m:defJc m:val="centerGroup"/>
    <m:wrapIndent m:val="1440"/>
    <m:intLim m:val="subSup"/>
    <m:naryLim m:val="undOvr"/>
  </m:mathPr>
  <w:themeFontLang w:val="fr-B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zh-TW" w:bidi="he-I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135"/>
  </w:style>
  <w:style w:type="paragraph" w:styleId="Titre1">
    <w:name w:val="heading 1"/>
    <w:basedOn w:val="Normal"/>
    <w:link w:val="Titre1Car"/>
    <w:uiPriority w:val="9"/>
    <w:qFormat/>
    <w:rsid w:val="000F7938"/>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0F7938"/>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7938"/>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0F7938"/>
    <w:rPr>
      <w:rFonts w:ascii="Times New Roman" w:eastAsia="Times New Roman" w:hAnsi="Times New Roman" w:cs="Times New Roman"/>
      <w:b/>
      <w:bCs/>
      <w:sz w:val="36"/>
      <w:szCs w:val="36"/>
    </w:rPr>
  </w:style>
  <w:style w:type="paragraph" w:customStyle="1" w:styleId="intro">
    <w:name w:val="intro"/>
    <w:basedOn w:val="Normal"/>
    <w:rsid w:val="000F7938"/>
    <w:pPr>
      <w:spacing w:before="100" w:beforeAutospacing="1" w:after="100" w:afterAutospacing="1"/>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F7938"/>
    <w:pPr>
      <w:spacing w:before="100" w:beforeAutospacing="1" w:after="100" w:afterAutospacing="1"/>
      <w:jc w:val="left"/>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0F7938"/>
    <w:rPr>
      <w:color w:val="0000FF"/>
      <w:u w:val="single"/>
    </w:rPr>
  </w:style>
  <w:style w:type="paragraph" w:styleId="Textedebulles">
    <w:name w:val="Balloon Text"/>
    <w:basedOn w:val="Normal"/>
    <w:link w:val="TextedebullesCar"/>
    <w:uiPriority w:val="99"/>
    <w:semiHidden/>
    <w:unhideWhenUsed/>
    <w:rsid w:val="000F7938"/>
    <w:rPr>
      <w:rFonts w:ascii="Tahoma" w:hAnsi="Tahoma" w:cs="Tahoma"/>
      <w:sz w:val="16"/>
      <w:szCs w:val="16"/>
    </w:rPr>
  </w:style>
  <w:style w:type="character" w:customStyle="1" w:styleId="TextedebullesCar">
    <w:name w:val="Texte de bulles Car"/>
    <w:basedOn w:val="Policepardfaut"/>
    <w:link w:val="Textedebulles"/>
    <w:uiPriority w:val="99"/>
    <w:semiHidden/>
    <w:rsid w:val="000F79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321958">
      <w:bodyDiv w:val="1"/>
      <w:marLeft w:val="0"/>
      <w:marRight w:val="0"/>
      <w:marTop w:val="0"/>
      <w:marBottom w:val="0"/>
      <w:divBdr>
        <w:top w:val="none" w:sz="0" w:space="0" w:color="auto"/>
        <w:left w:val="none" w:sz="0" w:space="0" w:color="auto"/>
        <w:bottom w:val="none" w:sz="0" w:space="0" w:color="auto"/>
        <w:right w:val="none" w:sz="0" w:space="0" w:color="auto"/>
      </w:divBdr>
      <w:divsChild>
        <w:div w:id="1311399098">
          <w:marLeft w:val="0"/>
          <w:marRight w:val="0"/>
          <w:marTop w:val="0"/>
          <w:marBottom w:val="0"/>
          <w:divBdr>
            <w:top w:val="none" w:sz="0" w:space="0" w:color="auto"/>
            <w:left w:val="none" w:sz="0" w:space="0" w:color="auto"/>
            <w:bottom w:val="none" w:sz="0" w:space="0" w:color="auto"/>
            <w:right w:val="none" w:sz="0" w:space="0" w:color="auto"/>
          </w:divBdr>
          <w:divsChild>
            <w:div w:id="1939605076">
              <w:marLeft w:val="0"/>
              <w:marRight w:val="0"/>
              <w:marTop w:val="0"/>
              <w:marBottom w:val="0"/>
              <w:divBdr>
                <w:top w:val="none" w:sz="0" w:space="0" w:color="auto"/>
                <w:left w:val="none" w:sz="0" w:space="0" w:color="auto"/>
                <w:bottom w:val="none" w:sz="0" w:space="0" w:color="auto"/>
                <w:right w:val="none" w:sz="0" w:space="0" w:color="auto"/>
              </w:divBdr>
            </w:div>
          </w:divsChild>
        </w:div>
        <w:div w:id="974018481">
          <w:marLeft w:val="0"/>
          <w:marRight w:val="0"/>
          <w:marTop w:val="0"/>
          <w:marBottom w:val="0"/>
          <w:divBdr>
            <w:top w:val="none" w:sz="0" w:space="0" w:color="auto"/>
            <w:left w:val="none" w:sz="0" w:space="0" w:color="auto"/>
            <w:bottom w:val="none" w:sz="0" w:space="0" w:color="auto"/>
            <w:right w:val="none" w:sz="0" w:space="0" w:color="auto"/>
          </w:divBdr>
          <w:divsChild>
            <w:div w:id="1355157883">
              <w:marLeft w:val="0"/>
              <w:marRight w:val="0"/>
              <w:marTop w:val="0"/>
              <w:marBottom w:val="0"/>
              <w:divBdr>
                <w:top w:val="none" w:sz="0" w:space="0" w:color="auto"/>
                <w:left w:val="none" w:sz="0" w:space="0" w:color="auto"/>
                <w:bottom w:val="none" w:sz="0" w:space="0" w:color="auto"/>
                <w:right w:val="none" w:sz="0" w:space="0" w:color="auto"/>
              </w:divBdr>
              <w:divsChild>
                <w:div w:id="1189445519">
                  <w:marLeft w:val="0"/>
                  <w:marRight w:val="0"/>
                  <w:marTop w:val="0"/>
                  <w:marBottom w:val="0"/>
                  <w:divBdr>
                    <w:top w:val="none" w:sz="0" w:space="0" w:color="auto"/>
                    <w:left w:val="none" w:sz="0" w:space="0" w:color="auto"/>
                    <w:bottom w:val="none" w:sz="0" w:space="0" w:color="auto"/>
                    <w:right w:val="none" w:sz="0" w:space="0" w:color="auto"/>
                  </w:divBdr>
                  <w:divsChild>
                    <w:div w:id="551120908">
                      <w:marLeft w:val="0"/>
                      <w:marRight w:val="0"/>
                      <w:marTop w:val="0"/>
                      <w:marBottom w:val="75"/>
                      <w:divBdr>
                        <w:top w:val="none" w:sz="0" w:space="0" w:color="auto"/>
                        <w:left w:val="none" w:sz="0" w:space="0" w:color="auto"/>
                        <w:bottom w:val="none" w:sz="0" w:space="0" w:color="auto"/>
                        <w:right w:val="none" w:sz="0" w:space="0" w:color="auto"/>
                      </w:divBdr>
                      <w:divsChild>
                        <w:div w:id="1859005611">
                          <w:marLeft w:val="0"/>
                          <w:marRight w:val="0"/>
                          <w:marTop w:val="0"/>
                          <w:marBottom w:val="0"/>
                          <w:divBdr>
                            <w:top w:val="none" w:sz="0" w:space="0" w:color="auto"/>
                            <w:left w:val="none" w:sz="0" w:space="0" w:color="auto"/>
                            <w:bottom w:val="none" w:sz="0" w:space="0" w:color="auto"/>
                            <w:right w:val="none" w:sz="0" w:space="0" w:color="auto"/>
                          </w:divBdr>
                        </w:div>
                      </w:divsChild>
                    </w:div>
                    <w:div w:id="867303637">
                      <w:marLeft w:val="0"/>
                      <w:marRight w:val="0"/>
                      <w:marTop w:val="0"/>
                      <w:marBottom w:val="50"/>
                      <w:divBdr>
                        <w:top w:val="none" w:sz="0" w:space="0" w:color="auto"/>
                        <w:left w:val="none" w:sz="0" w:space="0" w:color="auto"/>
                        <w:bottom w:val="none" w:sz="0" w:space="0" w:color="auto"/>
                        <w:right w:val="none" w:sz="0" w:space="0" w:color="auto"/>
                      </w:divBdr>
                      <w:divsChild>
                        <w:div w:id="145054190">
                          <w:marLeft w:val="0"/>
                          <w:marRight w:val="0"/>
                          <w:marTop w:val="0"/>
                          <w:marBottom w:val="0"/>
                          <w:divBdr>
                            <w:top w:val="none" w:sz="0" w:space="0" w:color="auto"/>
                            <w:left w:val="none" w:sz="0" w:space="0" w:color="auto"/>
                            <w:bottom w:val="none" w:sz="0" w:space="0" w:color="auto"/>
                            <w:right w:val="none" w:sz="0" w:space="0" w:color="auto"/>
                          </w:divBdr>
                          <w:divsChild>
                            <w:div w:id="7204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5933">
                      <w:marLeft w:val="0"/>
                      <w:marRight w:val="0"/>
                      <w:marTop w:val="0"/>
                      <w:marBottom w:val="0"/>
                      <w:divBdr>
                        <w:top w:val="none" w:sz="0" w:space="0" w:color="auto"/>
                        <w:left w:val="none" w:sz="0" w:space="0" w:color="auto"/>
                        <w:bottom w:val="none" w:sz="0" w:space="0" w:color="auto"/>
                        <w:right w:val="none" w:sz="0" w:space="0" w:color="auto"/>
                      </w:divBdr>
                      <w:divsChild>
                        <w:div w:id="1927885239">
                          <w:marLeft w:val="0"/>
                          <w:marRight w:val="0"/>
                          <w:marTop w:val="0"/>
                          <w:marBottom w:val="0"/>
                          <w:divBdr>
                            <w:top w:val="none" w:sz="0" w:space="0" w:color="auto"/>
                            <w:left w:val="none" w:sz="0" w:space="0" w:color="auto"/>
                            <w:bottom w:val="none" w:sz="0" w:space="0" w:color="auto"/>
                            <w:right w:val="none" w:sz="0" w:space="0" w:color="auto"/>
                          </w:divBdr>
                        </w:div>
                      </w:divsChild>
                    </w:div>
                    <w:div w:id="1089305414">
                      <w:marLeft w:val="0"/>
                      <w:marRight w:val="0"/>
                      <w:marTop w:val="0"/>
                      <w:marBottom w:val="0"/>
                      <w:divBdr>
                        <w:top w:val="none" w:sz="0" w:space="0" w:color="auto"/>
                        <w:left w:val="none" w:sz="0" w:space="0" w:color="auto"/>
                        <w:bottom w:val="none" w:sz="0" w:space="0" w:color="auto"/>
                        <w:right w:val="none" w:sz="0" w:space="0" w:color="auto"/>
                      </w:divBdr>
                      <w:divsChild>
                        <w:div w:id="1135565088">
                          <w:marLeft w:val="0"/>
                          <w:marRight w:val="0"/>
                          <w:marTop w:val="0"/>
                          <w:marBottom w:val="0"/>
                          <w:divBdr>
                            <w:top w:val="none" w:sz="0" w:space="0" w:color="auto"/>
                            <w:left w:val="none" w:sz="0" w:space="0" w:color="auto"/>
                            <w:bottom w:val="none" w:sz="0" w:space="0" w:color="auto"/>
                            <w:right w:val="none" w:sz="0" w:space="0" w:color="auto"/>
                          </w:divBdr>
                          <w:divsChild>
                            <w:div w:id="11091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ndola.be/nl/news/digital/belgen-gaven-dit-jaar-2-73-miljard-euro-uit-online"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DF3D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2761</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Jardin</dc:creator>
  <cp:lastModifiedBy>Muriel Jardin</cp:lastModifiedBy>
  <cp:revision>1</cp:revision>
  <dcterms:created xsi:type="dcterms:W3CDTF">2018-06-29T10:12:00Z</dcterms:created>
  <dcterms:modified xsi:type="dcterms:W3CDTF">2018-06-29T10:13:00Z</dcterms:modified>
</cp:coreProperties>
</file>